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="00C43A26">
        <w:rPr>
          <w:rFonts w:cs="Arial"/>
          <w:b/>
          <w:color w:val="FF0000"/>
          <w:sz w:val="20"/>
          <w:szCs w:val="20"/>
        </w:rPr>
        <w:t>Caput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b/>
          <w:sz w:val="20"/>
          <w:szCs w:val="20"/>
        </w:rPr>
        <w:t>01 – Documento de Formalização da Demanda</w:t>
      </w:r>
      <w:r w:rsidR="00407D13">
        <w:rPr>
          <w:rFonts w:cs="Arial"/>
          <w:b/>
          <w:sz w:val="20"/>
          <w:szCs w:val="20"/>
        </w:rPr>
        <w:t xml:space="preserve"> - DFD</w:t>
      </w:r>
      <w:r w:rsidRPr="000A4CCE">
        <w:rPr>
          <w:rFonts w:cs="Arial"/>
          <w:b/>
          <w:sz w:val="20"/>
          <w:szCs w:val="20"/>
        </w:rPr>
        <w:t xml:space="preserve"> (modelo 1</w:t>
      </w:r>
      <w:r w:rsidR="00FA2222">
        <w:rPr>
          <w:rFonts w:cs="Arial"/>
          <w:b/>
          <w:sz w:val="20"/>
          <w:szCs w:val="20"/>
        </w:rPr>
        <w:t>9</w:t>
      </w:r>
      <w:r w:rsidRPr="000A4CCE">
        <w:rPr>
          <w:rFonts w:cs="Arial"/>
          <w:b/>
          <w:sz w:val="20"/>
          <w:szCs w:val="20"/>
        </w:rPr>
        <w:t xml:space="preserve">) </w:t>
      </w:r>
      <w:r w:rsidRPr="000A4CCE">
        <w:rPr>
          <w:rFonts w:cs="Arial"/>
          <w:sz w:val="20"/>
          <w:szCs w:val="20"/>
        </w:rPr>
        <w:t>Deve ser assinado digitalmente pelo Coordenador do Programa.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Fonte de recurso:</w:t>
      </w:r>
    </w:p>
    <w:p w:rsidR="00407D13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07D13">
        <w:rPr>
          <w:rFonts w:cs="Arial"/>
          <w:sz w:val="20"/>
          <w:szCs w:val="20"/>
        </w:rPr>
        <w:t xml:space="preserve">PROAP: </w:t>
      </w:r>
    </w:p>
    <w:p w:rsidR="000A4CCE" w:rsidRPr="00407D13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07D13">
        <w:rPr>
          <w:rFonts w:cs="Arial"/>
          <w:sz w:val="20"/>
          <w:szCs w:val="20"/>
        </w:rPr>
        <w:t>FAP: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COVID:  </w:t>
      </w:r>
    </w:p>
    <w:p w:rsidR="000A4CCE" w:rsidRPr="00407D13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0A4CCE">
        <w:rPr>
          <w:sz w:val="20"/>
          <w:szCs w:val="20"/>
        </w:rPr>
        <w:t xml:space="preserve">Edital </w:t>
      </w:r>
      <w:r w:rsidRPr="000A4CCE">
        <w:rPr>
          <w:color w:val="FF0000"/>
          <w:sz w:val="20"/>
          <w:szCs w:val="20"/>
        </w:rPr>
        <w:t>CNPq/FAPES Nº xxx</w:t>
      </w:r>
      <w:r w:rsidRPr="000A4CCE">
        <w:rPr>
          <w:sz w:val="20"/>
          <w:szCs w:val="20"/>
        </w:rPr>
        <w:t xml:space="preserve">, Termo de Outorga </w:t>
      </w:r>
      <w:proofErr w:type="spellStart"/>
      <w:r w:rsidRPr="000A4CCE">
        <w:rPr>
          <w:color w:val="FF0000"/>
          <w:sz w:val="20"/>
          <w:szCs w:val="20"/>
        </w:rPr>
        <w:t>xxxx</w:t>
      </w:r>
      <w:proofErr w:type="spellEnd"/>
      <w:r w:rsidRPr="000A4CCE">
        <w:rPr>
          <w:sz w:val="20"/>
          <w:szCs w:val="20"/>
        </w:rPr>
        <w:t xml:space="preserve">, cujo título é </w:t>
      </w:r>
      <w:proofErr w:type="spellStart"/>
      <w:r w:rsidRPr="000A4CCE">
        <w:rPr>
          <w:color w:val="FF0000"/>
          <w:sz w:val="20"/>
          <w:szCs w:val="20"/>
        </w:rPr>
        <w:t>xxxxx</w:t>
      </w:r>
      <w:proofErr w:type="spellEnd"/>
      <w:r w:rsidRPr="000A4CCE">
        <w:rPr>
          <w:sz w:val="20"/>
          <w:szCs w:val="20"/>
        </w:rPr>
        <w:t xml:space="preserve">.  O recurso fomentado pelo projeto </w:t>
      </w:r>
      <w:r w:rsidRPr="000A4CCE">
        <w:rPr>
          <w:color w:val="FF0000"/>
          <w:sz w:val="20"/>
          <w:szCs w:val="20"/>
        </w:rPr>
        <w:t>CNPq/FAPES</w:t>
      </w:r>
      <w:r w:rsidRPr="000A4CCE">
        <w:rPr>
          <w:sz w:val="20"/>
          <w:szCs w:val="20"/>
        </w:rPr>
        <w:t xml:space="preserve"> citado será depositado na conta da UFES por ocasião do fechamento da Carta de Câmbio”. </w:t>
      </w:r>
    </w:p>
    <w:p w:rsidR="00407D13" w:rsidRPr="00407D13" w:rsidRDefault="00407D13" w:rsidP="00407D13">
      <w:pPr>
        <w:ind w:left="360"/>
        <w:jc w:val="both"/>
        <w:rPr>
          <w:rFonts w:cs="Arial"/>
          <w:sz w:val="20"/>
          <w:szCs w:val="20"/>
        </w:rPr>
      </w:pPr>
      <w:r w:rsidRPr="00407D13">
        <w:rPr>
          <w:rFonts w:cs="Arial"/>
          <w:b/>
          <w:bCs/>
          <w:sz w:val="20"/>
          <w:szCs w:val="20"/>
        </w:rPr>
        <w:t>OBS:</w:t>
      </w:r>
      <w:r w:rsidRPr="00407D13">
        <w:rPr>
          <w:rFonts w:cs="Arial"/>
          <w:sz w:val="20"/>
          <w:szCs w:val="20"/>
        </w:rPr>
        <w:t xml:space="preserve"> Será necessário informar o número do PAC, no item 5 do DFD, correspondente ao serviço solicitado. Mais informações no item 0</w:t>
      </w:r>
      <w:r>
        <w:rPr>
          <w:rFonts w:cs="Arial"/>
          <w:sz w:val="20"/>
          <w:szCs w:val="20"/>
        </w:rPr>
        <w:t>9</w:t>
      </w:r>
      <w:r w:rsidRPr="00407D13">
        <w:rPr>
          <w:rFonts w:cs="Arial"/>
          <w:sz w:val="20"/>
          <w:szCs w:val="20"/>
        </w:rPr>
        <w:t xml:space="preserve"> da documentação. </w:t>
      </w:r>
    </w:p>
    <w:p w:rsidR="00407D13" w:rsidRPr="00407D13" w:rsidRDefault="00407D13" w:rsidP="00407D13">
      <w:pPr>
        <w:jc w:val="both"/>
        <w:rPr>
          <w:rFonts w:cs="Arial"/>
          <w:sz w:val="20"/>
          <w:szCs w:val="20"/>
        </w:rPr>
      </w:pP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407D13" w:rsidRDefault="008E694C" w:rsidP="00407D13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407D13">
        <w:rPr>
          <w:rFonts w:cs="Arial"/>
          <w:b/>
          <w:sz w:val="20"/>
          <w:szCs w:val="20"/>
        </w:rPr>
        <w:t>Termo de Referência</w:t>
      </w:r>
      <w:r w:rsidR="00407D13" w:rsidRPr="00BD1FA0">
        <w:rPr>
          <w:rFonts w:cs="Arial"/>
          <w:b/>
          <w:sz w:val="20"/>
          <w:szCs w:val="20"/>
        </w:rPr>
        <w:t xml:space="preserve"> –</w:t>
      </w:r>
      <w:r w:rsidR="00407D13">
        <w:rPr>
          <w:rFonts w:cs="Arial"/>
          <w:b/>
          <w:sz w:val="20"/>
          <w:szCs w:val="20"/>
        </w:rPr>
        <w:t xml:space="preserve"> RT Simplificado</w:t>
      </w:r>
      <w:r w:rsidR="00407D13" w:rsidRPr="00BD1FA0">
        <w:rPr>
          <w:rFonts w:cs="Arial"/>
          <w:b/>
          <w:sz w:val="20"/>
          <w:szCs w:val="20"/>
        </w:rPr>
        <w:t xml:space="preserve"> (modelo 13)</w:t>
      </w:r>
      <w:r w:rsidR="00407D13">
        <w:rPr>
          <w:rFonts w:cs="Arial"/>
          <w:b/>
          <w:sz w:val="20"/>
          <w:szCs w:val="20"/>
        </w:rPr>
        <w:t xml:space="preserve"> </w:t>
      </w:r>
    </w:p>
    <w:p w:rsidR="00407D13" w:rsidRDefault="00407D13" w:rsidP="00407D13">
      <w:pPr>
        <w:spacing w:after="0"/>
        <w:jc w:val="both"/>
        <w:rPr>
          <w:rFonts w:cs="Arial"/>
          <w:b/>
          <w:sz w:val="20"/>
          <w:szCs w:val="20"/>
        </w:rPr>
      </w:pPr>
    </w:p>
    <w:p w:rsidR="00407D13" w:rsidRDefault="00407D13" w:rsidP="00407D13">
      <w:pPr>
        <w:pStyle w:val="PargrafodaLista"/>
        <w:numPr>
          <w:ilvl w:val="0"/>
          <w:numId w:val="7"/>
        </w:numPr>
        <w:spacing w:after="0"/>
        <w:jc w:val="both"/>
      </w:pPr>
      <w: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871DD4">
        <w:rPr>
          <w:b/>
          <w:bCs/>
        </w:rPr>
        <w:t>contratação direta de pequeno valor</w:t>
      </w:r>
      <w:r>
        <w:t>, e encontra-se disponível no link de acesso</w:t>
      </w:r>
      <w:proofErr w:type="gramStart"/>
      <w:r>
        <w:t>:“</w:t>
      </w:r>
      <w:proofErr w:type="gramEnd"/>
      <w:r>
        <w:t xml:space="preserve">https://comprasecontratacoes.ufes.br/sites/comprasecontratacoes.ufes.br/fi </w:t>
      </w:r>
      <w:proofErr w:type="spellStart"/>
      <w:r>
        <w:t>les</w:t>
      </w:r>
      <w:proofErr w:type="spellEnd"/>
      <w:r>
        <w:t>/</w:t>
      </w:r>
      <w:proofErr w:type="spellStart"/>
      <w:r>
        <w:t>field</w:t>
      </w:r>
      <w:proofErr w:type="spellEnd"/>
      <w:r>
        <w:t xml:space="preserve">/anexo/anexo_iii_-_modelo_tr_agu_2021.docx”, </w:t>
      </w:r>
    </w:p>
    <w:p w:rsidR="00407D13" w:rsidRDefault="00407D13" w:rsidP="00407D13">
      <w:pPr>
        <w:spacing w:after="0"/>
        <w:jc w:val="both"/>
      </w:pPr>
    </w:p>
    <w:p w:rsidR="00407D13" w:rsidRDefault="00407D13" w:rsidP="00407D13">
      <w:pPr>
        <w:pStyle w:val="PargrafodaLista"/>
        <w:numPr>
          <w:ilvl w:val="0"/>
          <w:numId w:val="7"/>
        </w:numPr>
        <w:spacing w:after="0"/>
        <w:jc w:val="both"/>
      </w:pPr>
      <w:r>
        <w:t xml:space="preserve">Deverá ser preenchido pelo setor requisitante, conforme as notas explicativas dispostas ao longo do modelo. </w:t>
      </w:r>
    </w:p>
    <w:p w:rsidR="00407D13" w:rsidRDefault="00407D13" w:rsidP="00407D13">
      <w:pPr>
        <w:pStyle w:val="PargrafodaLista"/>
        <w:numPr>
          <w:ilvl w:val="0"/>
          <w:numId w:val="7"/>
        </w:numPr>
        <w:spacing w:after="0"/>
        <w:jc w:val="both"/>
      </w:pPr>
      <w:r>
        <w:lastRenderedPageBreak/>
        <w:t xml:space="preserve">O TR simplificado não se aplica aos </w:t>
      </w:r>
      <w:r w:rsidRPr="00871DD4">
        <w:rPr>
          <w:b/>
          <w:bCs/>
        </w:rPr>
        <w:t>serviços comuns continuados</w:t>
      </w:r>
      <w:r>
        <w:t xml:space="preserve"> com dedicação exclusiva de mão de obra; 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</w:t>
      </w:r>
      <w:hyperlink r:id="rId7" w:history="1">
        <w:r w:rsidR="008A6F72" w:rsidRPr="0069648D">
          <w:rPr>
            <w:rStyle w:val="Hyperlink"/>
            <w:rFonts w:asciiTheme="minorHAnsi" w:hAnsiTheme="minorHAnsi" w:cs="Arial"/>
            <w:sz w:val="20"/>
            <w:szCs w:val="20"/>
          </w:rPr>
          <w:t>http://www.fecomercio-es.com.br</w:t>
        </w:r>
      </w:hyperlink>
      <w:r w:rsidRPr="00183B5F">
        <w:rPr>
          <w:rFonts w:asciiTheme="minorHAnsi" w:hAnsiTheme="minorHAnsi"/>
          <w:sz w:val="20"/>
          <w:szCs w:val="20"/>
        </w:rPr>
        <w:t>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8A6F72" w:rsidRDefault="008A6F72" w:rsidP="008A6F7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F72" w:rsidRDefault="008A6F72" w:rsidP="008A6F7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A6F72">
        <w:rPr>
          <w:rFonts w:asciiTheme="minorHAnsi" w:hAnsiTheme="minorHAnsi"/>
          <w:b/>
          <w:bCs/>
          <w:sz w:val="20"/>
          <w:szCs w:val="20"/>
        </w:rPr>
        <w:t>05- Comprovante de autenticidade do Atestado de Exclusividade</w:t>
      </w:r>
    </w:p>
    <w:p w:rsidR="008A6F72" w:rsidRDefault="008A6F72" w:rsidP="008A6F7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A6F72" w:rsidRPr="008A6F72" w:rsidRDefault="008A6F72" w:rsidP="008A6F72">
      <w:pPr>
        <w:shd w:val="clear" w:color="auto" w:fill="FFFFFF"/>
        <w:rPr>
          <w:rFonts w:cs="Arial"/>
          <w:color w:val="222222"/>
        </w:rPr>
      </w:pPr>
      <w:r w:rsidRPr="008A6F72">
        <w:rPr>
          <w:rFonts w:cs="Arial"/>
          <w:color w:val="222222"/>
        </w:rPr>
        <w:t>Verificação de Autenticidade do atestado de exclusividade: Cabe ao setor requisitante averiguar sua veracidade junto ao órgão que o emitiu, conforme Orientação Normativa AGU nº 16/2009, disponível no acesso “</w:t>
      </w:r>
      <w:hyperlink r:id="rId8" w:tgtFrame="_blank" w:history="1">
        <w:r w:rsidRPr="008A6F72">
          <w:rPr>
            <w:rStyle w:val="Hyperlink"/>
            <w:rFonts w:cs="Arial"/>
            <w:color w:val="1155CC"/>
          </w:rPr>
          <w:t>https://antigo.agu.gov.br/page/atos/detalhe/idato/189177</w:t>
        </w:r>
      </w:hyperlink>
      <w:r w:rsidRPr="008A6F72">
        <w:rPr>
          <w:rFonts w:cs="Arial"/>
          <w:color w:val="222222"/>
        </w:rPr>
        <w:t>”.</w:t>
      </w:r>
    </w:p>
    <w:p w:rsidR="008A6F72" w:rsidRPr="008A6F72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</w:rPr>
      </w:pPr>
      <w:r w:rsidRPr="008A6F72">
        <w:rPr>
          <w:rFonts w:cs="Arial"/>
          <w:color w:val="222222"/>
        </w:rPr>
        <w:t>P</w:t>
      </w:r>
      <w:r w:rsidRPr="008A6F72">
        <w:rPr>
          <w:rFonts w:cs="Arial"/>
          <w:color w:val="222222"/>
        </w:rPr>
        <w:t>ara comprovar a autenticidade de um atestado emitido pela FECOMERCIO, pode-se juntar ao processo um e</w:t>
      </w:r>
      <w:r w:rsidRPr="008A6F72">
        <w:rPr>
          <w:rFonts w:cs="Arial"/>
          <w:color w:val="222222"/>
        </w:rPr>
        <w:t>-</w:t>
      </w:r>
      <w:r w:rsidRPr="008A6F72">
        <w:rPr>
          <w:rFonts w:cs="Arial"/>
          <w:color w:val="222222"/>
        </w:rPr>
        <w:t>mail de consulta à Federação, com confirmação dos mesmos</w:t>
      </w:r>
      <w:r w:rsidRPr="008A6F72">
        <w:rPr>
          <w:rFonts w:cs="Arial"/>
          <w:color w:val="222222"/>
        </w:rPr>
        <w:t xml:space="preserve"> ou,</w:t>
      </w:r>
      <w:r w:rsidRPr="008A6F72">
        <w:rPr>
          <w:rFonts w:cs="Arial"/>
          <w:color w:val="222222"/>
        </w:rPr>
        <w:t> </w:t>
      </w:r>
    </w:p>
    <w:p w:rsidR="008A6F72" w:rsidRPr="008A6F72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</w:rPr>
      </w:pPr>
      <w:r w:rsidRPr="008A6F72">
        <w:rPr>
          <w:rFonts w:cs="Arial"/>
          <w:color w:val="222222"/>
        </w:rPr>
        <w:br/>
      </w:r>
      <w:r w:rsidRPr="008A6F72">
        <w:rPr>
          <w:rFonts w:cs="Arial"/>
          <w:color w:val="222222"/>
        </w:rPr>
        <w:t>U</w:t>
      </w:r>
      <w:r w:rsidRPr="008A6F72">
        <w:rPr>
          <w:rFonts w:cs="Arial"/>
          <w:color w:val="222222"/>
        </w:rPr>
        <w:t xml:space="preserve">ma declaração expressa do servidor responsável pelo processo, afirmando a autenticidade, pois o servidor público possui fé pública. </w:t>
      </w:r>
    </w:p>
    <w:p w:rsidR="008A6F72" w:rsidRPr="008A6F72" w:rsidRDefault="008A6F72" w:rsidP="008A6F7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>0</w:t>
      </w:r>
      <w:r w:rsidR="008A6F72">
        <w:rPr>
          <w:rFonts w:asciiTheme="minorHAnsi" w:hAnsiTheme="minorHAnsi"/>
          <w:b/>
          <w:bCs/>
          <w:sz w:val="20"/>
          <w:szCs w:val="20"/>
        </w:rPr>
        <w:t>6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– Comprovação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>no mínimo três notas</w:t>
      </w:r>
      <w:r w:rsidR="00F00C1D">
        <w:rPr>
          <w:rFonts w:asciiTheme="minorHAnsi" w:hAnsiTheme="minorHAnsi"/>
          <w:b/>
          <w:bCs/>
          <w:sz w:val="20"/>
          <w:szCs w:val="20"/>
        </w:rPr>
        <w:t xml:space="preserve"> fiscais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407D13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>0</w:t>
      </w:r>
      <w:r w:rsidR="008A6F72">
        <w:rPr>
          <w:rFonts w:asciiTheme="minorHAnsi" w:hAnsiTheme="minorHAnsi"/>
          <w:b/>
          <w:bCs/>
          <w:sz w:val="20"/>
          <w:szCs w:val="20"/>
        </w:rPr>
        <w:t>7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>/ cotação de preço)</w:t>
      </w:r>
    </w:p>
    <w:p w:rsidR="00407D13" w:rsidRDefault="00407D13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07D13">
        <w:rPr>
          <w:rFonts w:asciiTheme="minorHAnsi" w:hAnsiTheme="minorHAnsi"/>
          <w:sz w:val="20"/>
          <w:szCs w:val="20"/>
        </w:rPr>
        <w:t>A proposta deve conter no mínimo:</w:t>
      </w:r>
      <w:r w:rsidR="00CF15FD" w:rsidRPr="00407D13">
        <w:rPr>
          <w:rFonts w:asciiTheme="minorHAnsi" w:hAnsiTheme="minorHAnsi"/>
          <w:sz w:val="20"/>
          <w:szCs w:val="20"/>
        </w:rPr>
        <w:t xml:space="preserve"> </w:t>
      </w:r>
    </w:p>
    <w:p w:rsidR="00407D13" w:rsidRPr="00C43A26" w:rsidRDefault="00407D13" w:rsidP="00C43A26">
      <w:pPr>
        <w:pStyle w:val="PargrafodaLista"/>
        <w:numPr>
          <w:ilvl w:val="0"/>
          <w:numId w:val="10"/>
        </w:numPr>
        <w:spacing w:after="0"/>
      </w:pPr>
      <w:r w:rsidRPr="00C43A26">
        <w:t xml:space="preserve">Descrição do Objeto, valor unitário e total; </w:t>
      </w:r>
    </w:p>
    <w:p w:rsidR="00407D13" w:rsidRPr="00C43A26" w:rsidRDefault="00407D13" w:rsidP="00C43A26">
      <w:pPr>
        <w:pStyle w:val="PargrafodaLista"/>
        <w:numPr>
          <w:ilvl w:val="0"/>
          <w:numId w:val="10"/>
        </w:numPr>
        <w:spacing w:after="0"/>
      </w:pPr>
      <w:r w:rsidRPr="00C43A26">
        <w:t xml:space="preserve">Número do Cadastro de Pessoa Física - CPF ou do Cadastro Nacional de Pessoa Jurídica - CNPJ do proponente; </w:t>
      </w:r>
    </w:p>
    <w:p w:rsidR="00407D13" w:rsidRPr="00C43A26" w:rsidRDefault="00407D13" w:rsidP="00C43A26">
      <w:pPr>
        <w:pStyle w:val="PargrafodaLista"/>
        <w:numPr>
          <w:ilvl w:val="0"/>
          <w:numId w:val="10"/>
        </w:numPr>
        <w:spacing w:after="0"/>
      </w:pPr>
      <w:r w:rsidRPr="00C43A26">
        <w:t xml:space="preserve">Endereço e telefone de contato; </w:t>
      </w:r>
    </w:p>
    <w:p w:rsidR="00C43A26" w:rsidRPr="00C43A26" w:rsidRDefault="00C43A26" w:rsidP="00C43A26">
      <w:pPr>
        <w:pStyle w:val="PargrafodaLista"/>
        <w:numPr>
          <w:ilvl w:val="0"/>
          <w:numId w:val="10"/>
        </w:numPr>
        <w:spacing w:after="0"/>
      </w:pPr>
      <w:r w:rsidRPr="00C43A26">
        <w:t xml:space="preserve">Data de emissão; </w:t>
      </w:r>
    </w:p>
    <w:p w:rsidR="00C43A26" w:rsidRPr="00C43A26" w:rsidRDefault="00C43A26" w:rsidP="00C43A26">
      <w:pPr>
        <w:pStyle w:val="PargrafodaLista"/>
        <w:numPr>
          <w:ilvl w:val="0"/>
          <w:numId w:val="10"/>
        </w:numPr>
        <w:spacing w:after="0"/>
      </w:pPr>
      <w:r w:rsidRPr="00C43A26">
        <w:t>Validade não inferior a 30 dias (ideal 90 dias);</w:t>
      </w:r>
    </w:p>
    <w:p w:rsidR="00C43A26" w:rsidRPr="00C43A26" w:rsidRDefault="00C43A26" w:rsidP="00C43A26">
      <w:pPr>
        <w:pStyle w:val="PargrafodaLista"/>
        <w:numPr>
          <w:ilvl w:val="0"/>
          <w:numId w:val="10"/>
        </w:numPr>
        <w:spacing w:after="0"/>
      </w:pPr>
      <w:r w:rsidRPr="00C43A26">
        <w:t xml:space="preserve">Em nome da UFES; </w:t>
      </w:r>
    </w:p>
    <w:p w:rsidR="00C43A26" w:rsidRPr="00C43A26" w:rsidRDefault="00C43A26" w:rsidP="00C43A26">
      <w:pPr>
        <w:pStyle w:val="PargrafodaLista"/>
        <w:numPr>
          <w:ilvl w:val="0"/>
          <w:numId w:val="10"/>
        </w:numPr>
        <w:spacing w:after="0"/>
      </w:pPr>
      <w:r w:rsidRPr="00C43A26">
        <w:t>Pagamento a prazo (trinta dias após a emissão da nota fiscal);</w:t>
      </w:r>
    </w:p>
    <w:p w:rsidR="00C43A26" w:rsidRDefault="00C43A26" w:rsidP="00C43A26">
      <w:pPr>
        <w:pStyle w:val="PargrafodaLista"/>
        <w:numPr>
          <w:ilvl w:val="0"/>
          <w:numId w:val="10"/>
        </w:numPr>
        <w:spacing w:after="0"/>
      </w:pPr>
      <w:r w:rsidRPr="00C43A26">
        <w:t>Em papel timbrado (Razão Social).</w:t>
      </w:r>
      <w:r>
        <w:t xml:space="preserve"> </w:t>
      </w:r>
    </w:p>
    <w:p w:rsidR="00C43A26" w:rsidRDefault="00C43A26" w:rsidP="00C43A26">
      <w:pPr>
        <w:spacing w:after="0"/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lastRenderedPageBreak/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2)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3</w:t>
      </w:r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407D13" w:rsidRDefault="00EB0E79" w:rsidP="00407D13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4) 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407D13">
        <w:rPr>
          <w:rFonts w:cs="Arial"/>
          <w:sz w:val="20"/>
          <w:szCs w:val="20"/>
          <w:shd w:val="clear" w:color="auto" w:fill="FFFFFF"/>
        </w:rPr>
        <w:t xml:space="preserve">em 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407D13">
        <w:rPr>
          <w:rFonts w:cs="Arial"/>
          <w:sz w:val="20"/>
          <w:szCs w:val="20"/>
          <w:shd w:val="clear" w:color="auto" w:fill="FFFFFF"/>
        </w:rPr>
        <w:t xml:space="preserve">em 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que o valor da manutenção (serviço) seja </w:t>
      </w:r>
      <w:r w:rsidR="00407D13" w:rsidRPr="001D188F">
        <w:rPr>
          <w:rFonts w:cs="Arial"/>
          <w:b/>
          <w:bCs/>
          <w:sz w:val="20"/>
          <w:szCs w:val="20"/>
          <w:shd w:val="clear" w:color="auto" w:fill="FFFFFF"/>
        </w:rPr>
        <w:t>superior a R$ 50.000,00 (cinquenta mil reais)</w:t>
      </w:r>
      <w:r w:rsidR="00407D13" w:rsidRPr="007E5EB4">
        <w:rPr>
          <w:rFonts w:cs="Arial"/>
          <w:sz w:val="20"/>
          <w:szCs w:val="20"/>
          <w:shd w:val="clear" w:color="auto" w:fill="FFFFFF"/>
        </w:rPr>
        <w:t>, ser</w:t>
      </w:r>
      <w:r w:rsidR="00407D13">
        <w:rPr>
          <w:rFonts w:cs="Arial"/>
          <w:sz w:val="20"/>
          <w:szCs w:val="20"/>
          <w:shd w:val="clear" w:color="auto" w:fill="FFFFFF"/>
        </w:rPr>
        <w:t>ão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407D13">
        <w:rPr>
          <w:rFonts w:cs="Arial"/>
          <w:sz w:val="20"/>
          <w:szCs w:val="20"/>
          <w:shd w:val="clear" w:color="auto" w:fill="FFFFFF"/>
        </w:rPr>
        <w:t>as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407D13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407D13" w:rsidRPr="007E5EB4">
        <w:rPr>
          <w:rFonts w:cs="Arial"/>
          <w:sz w:val="20"/>
          <w:szCs w:val="20"/>
        </w:rPr>
        <w:t>Gerenciamento de Riscos</w:t>
      </w:r>
      <w:r w:rsidR="00407D13">
        <w:rPr>
          <w:rFonts w:cs="Arial"/>
          <w:sz w:val="20"/>
          <w:szCs w:val="20"/>
        </w:rPr>
        <w:t>,</w:t>
      </w:r>
      <w:r w:rsidR="00407D13" w:rsidRPr="007E5EB4">
        <w:rPr>
          <w:rFonts w:cs="Arial"/>
          <w:sz w:val="20"/>
          <w:szCs w:val="20"/>
        </w:rPr>
        <w:t xml:space="preserve"> relacionado à fase de Gestão do Contrato, conforme art. 20, § 2º, da IN nº 05/2017.</w:t>
      </w:r>
      <w:r w:rsidR="00407D13" w:rsidRPr="007E5EB4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407D13" w:rsidRDefault="00407D13" w:rsidP="00407D13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  <w:shd w:val="clear" w:color="auto" w:fill="FFFFFF"/>
        </w:rPr>
        <w:t>O contrato de prestação de serviço será elaborado pel</w:t>
      </w:r>
      <w:r>
        <w:rPr>
          <w:rFonts w:cs="Arial"/>
          <w:sz w:val="20"/>
          <w:szCs w:val="20"/>
          <w:shd w:val="clear" w:color="auto" w:fill="FFFFFF"/>
        </w:rPr>
        <w:t>a DCOS/PROAD</w:t>
      </w:r>
      <w:r w:rsidRPr="007E5EB4">
        <w:rPr>
          <w:rFonts w:cs="Arial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 xml:space="preserve">e </w:t>
      </w:r>
      <w:r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>
        <w:rPr>
          <w:rFonts w:cs="Arial"/>
          <w:sz w:val="20"/>
          <w:szCs w:val="20"/>
          <w:shd w:val="clear" w:color="auto" w:fill="FFFFFF"/>
        </w:rPr>
        <w:t>s</w:t>
      </w:r>
      <w:r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1D188F">
        <w:rPr>
          <w:rFonts w:cs="Arial"/>
          <w:b/>
          <w:bCs/>
          <w:sz w:val="20"/>
          <w:szCs w:val="20"/>
          <w:shd w:val="clear" w:color="auto" w:fill="FFFFFF"/>
        </w:rPr>
        <w:t>(</w:t>
      </w:r>
      <w:r>
        <w:rPr>
          <w:rFonts w:cs="Arial"/>
          <w:b/>
          <w:bCs/>
          <w:sz w:val="20"/>
          <w:szCs w:val="20"/>
          <w:shd w:val="clear" w:color="auto" w:fill="FFFFFF"/>
        </w:rPr>
        <w:t>m</w:t>
      </w:r>
      <w:r w:rsidRPr="001D188F">
        <w:rPr>
          <w:rFonts w:cs="Arial"/>
          <w:b/>
          <w:bCs/>
          <w:sz w:val="20"/>
          <w:szCs w:val="20"/>
          <w:shd w:val="clear" w:color="auto" w:fill="FFFFFF"/>
        </w:rPr>
        <w:t>odelo – 20)</w:t>
      </w:r>
      <w:r w:rsidRPr="007E5EB4">
        <w:rPr>
          <w:rFonts w:cs="Arial"/>
          <w:sz w:val="20"/>
          <w:szCs w:val="20"/>
          <w:shd w:val="clear" w:color="auto" w:fill="FFFFFF"/>
        </w:rPr>
        <w:t>.</w:t>
      </w:r>
      <w:r w:rsidRPr="007E5EB4">
        <w:rPr>
          <w:rFonts w:cs="Arial"/>
          <w:sz w:val="20"/>
          <w:szCs w:val="20"/>
        </w:rPr>
        <w:t xml:space="preserve"> </w:t>
      </w:r>
    </w:p>
    <w:p w:rsidR="00EB0E79" w:rsidRPr="00183B5F" w:rsidRDefault="00EB0E79" w:rsidP="00407D13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</w:t>
      </w:r>
      <w:r w:rsidR="008A6F72">
        <w:rPr>
          <w:rFonts w:cs="Arial"/>
          <w:b/>
          <w:sz w:val="20"/>
          <w:szCs w:val="20"/>
        </w:rPr>
        <w:t>8</w:t>
      </w:r>
      <w:r w:rsidRPr="00183B5F">
        <w:rPr>
          <w:rFonts w:cs="Arial"/>
          <w:b/>
          <w:sz w:val="20"/>
          <w:szCs w:val="20"/>
        </w:rPr>
        <w:t xml:space="preserve">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</w:t>
      </w:r>
      <w:r w:rsidR="00407D13">
        <w:rPr>
          <w:rFonts w:cs="Arial"/>
          <w:b/>
          <w:sz w:val="20"/>
          <w:szCs w:val="20"/>
        </w:rPr>
        <w:t xml:space="preserve"> - </w:t>
      </w:r>
      <w:r w:rsidR="00407D13" w:rsidRPr="004A08A8">
        <w:rPr>
          <w:rFonts w:cs="Arial"/>
          <w:bCs/>
          <w:sz w:val="20"/>
          <w:szCs w:val="20"/>
        </w:rPr>
        <w:t>apenas da empresa com o menor valor da prestação do serviço</w:t>
      </w:r>
      <w:r w:rsidRPr="00183B5F">
        <w:rPr>
          <w:rFonts w:cs="Arial"/>
          <w:b/>
          <w:sz w:val="20"/>
          <w:szCs w:val="20"/>
        </w:rPr>
        <w:t>.</w:t>
      </w:r>
    </w:p>
    <w:p w:rsidR="0086692C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:rsidR="000A4CCE" w:rsidRPr="000A4CCE" w:rsidRDefault="000A4CCE" w:rsidP="000A4CCE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>0</w:t>
      </w:r>
      <w:r w:rsidR="008A6F72">
        <w:rPr>
          <w:rFonts w:cs="Arial"/>
          <w:b/>
          <w:color w:val="000000"/>
          <w:sz w:val="20"/>
          <w:szCs w:val="20"/>
          <w:shd w:val="clear" w:color="auto" w:fill="FFFFFF"/>
        </w:rPr>
        <w:t>9</w:t>
      </w:r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- Estudo Técnico Preliminar Digital - ETP - (modelo 18),</w:t>
      </w:r>
    </w:p>
    <w:p w:rsidR="000A4CCE" w:rsidRPr="000A4CCE" w:rsidRDefault="000A4CCE" w:rsidP="000A4CCE">
      <w:p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bookmarkStart w:id="1" w:name="_Hlk71905142"/>
      <w:r w:rsidRPr="000A4CCE">
        <w:rPr>
          <w:rFonts w:cs="Arial"/>
          <w:color w:val="000000"/>
          <w:sz w:val="20"/>
          <w:szCs w:val="20"/>
          <w:shd w:val="clear" w:color="auto" w:fill="FFFFFF"/>
        </w:rPr>
        <w:t xml:space="preserve">O ETP pode ser preenchido pelo professor (solicitante) junto com o departamento de compra do Centro   </w:t>
      </w:r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Pr="000A4CCE">
        <w:rPr>
          <w:rFonts w:cs="Arial"/>
          <w:color w:val="000000"/>
          <w:sz w:val="20"/>
          <w:szCs w:val="20"/>
          <w:shd w:val="clear" w:color="auto" w:fill="FFFFFF"/>
        </w:rPr>
        <w:t>encaminhado  via e-mail para PRPPG (financeiro,prppg.ufes@gmail.com), para ser lançando no compras net, após o lançamento a PRPPG irá encaminhar via e-mail para ser assinado digitalmente pelo professor (solicitante) e anexado ao processo de compra junto com os outros documentos.</w:t>
      </w:r>
    </w:p>
    <w:p w:rsidR="008A6F72" w:rsidRDefault="000A4CCE" w:rsidP="008A6F72">
      <w:p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A4CC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bookmarkEnd w:id="1"/>
    </w:p>
    <w:p w:rsidR="00C43A26" w:rsidRDefault="008A6F72" w:rsidP="008A6F72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="00C43A26" w:rsidRPr="00C40466">
        <w:rPr>
          <w:rFonts w:cs="Arial"/>
          <w:b/>
          <w:sz w:val="20"/>
          <w:szCs w:val="20"/>
        </w:rPr>
        <w:t xml:space="preserve">- </w:t>
      </w:r>
      <w:r w:rsidR="00C43A26" w:rsidRPr="00C40466">
        <w:rPr>
          <w:b/>
        </w:rPr>
        <w:t xml:space="preserve">Plano Anual de Contratações - </w:t>
      </w:r>
      <w:r w:rsidR="00C43A26" w:rsidRPr="00C40466">
        <w:rPr>
          <w:rFonts w:cs="Arial"/>
          <w:b/>
          <w:sz w:val="20"/>
          <w:szCs w:val="20"/>
        </w:rPr>
        <w:t>PAC (modelo</w:t>
      </w:r>
      <w:r w:rsidR="00C43A26">
        <w:rPr>
          <w:rFonts w:cs="Arial"/>
          <w:b/>
          <w:sz w:val="20"/>
          <w:szCs w:val="20"/>
        </w:rPr>
        <w:t xml:space="preserve"> 21) </w:t>
      </w:r>
    </w:p>
    <w:p w:rsidR="00C43A26" w:rsidRPr="003938FA" w:rsidRDefault="00C43A26" w:rsidP="00C43A26">
      <w:pPr>
        <w:rPr>
          <w:rFonts w:cs="Arial"/>
          <w:b/>
          <w:sz w:val="20"/>
          <w:szCs w:val="20"/>
        </w:rPr>
      </w:pPr>
      <w:r>
        <w:t xml:space="preserve">De acordo com o </w:t>
      </w:r>
      <w:r w:rsidRPr="00C40466">
        <w:rPr>
          <w:b/>
          <w:bCs/>
        </w:rPr>
        <w:t>item 5 do DFD – Documento de Formalização de Demanda</w:t>
      </w:r>
      <w:r>
        <w:t xml:space="preserve"> 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:rsidR="00C43A26" w:rsidRDefault="00C43A26" w:rsidP="00C43A26">
      <w:r>
        <w:t xml:space="preserve">As demandas que </w:t>
      </w:r>
      <w:r w:rsidRPr="00C40466">
        <w:rPr>
          <w:b/>
          <w:bCs/>
        </w:rPr>
        <w:t>ainda não estejam previstas no PAC vigente</w:t>
      </w:r>
      <w:r>
        <w:t xml:space="preserve"> devem ser cadastradas pelos Centros, Departamentos ou pela PRPPG; para cadastramento via PRPPG será necessário o envio do formulário (modelo 21) por e-mail </w:t>
      </w:r>
      <w:hyperlink r:id="rId9" w:history="1">
        <w:r w:rsidRPr="00903A61">
          <w:rPr>
            <w:rStyle w:val="Hyperlink"/>
          </w:rPr>
          <w:t>financeiro.prppg.ufes@gmail.com</w:t>
        </w:r>
      </w:hyperlink>
    </w:p>
    <w:p w:rsidR="00967EC7" w:rsidRDefault="00967EC7" w:rsidP="00EE7418">
      <w:pPr>
        <w:rPr>
          <w:b/>
          <w:bCs/>
        </w:rPr>
      </w:pPr>
    </w:p>
    <w:p w:rsidR="00EE7418" w:rsidRPr="00EE7418" w:rsidRDefault="00EE7418" w:rsidP="00EE7418">
      <w:pPr>
        <w:rPr>
          <w:rFonts w:cs="Arial"/>
          <w:b/>
          <w:bCs/>
          <w:color w:val="222222"/>
          <w:shd w:val="clear" w:color="auto" w:fill="FFFFFF"/>
        </w:rPr>
      </w:pPr>
      <w:r w:rsidRPr="00EE7418">
        <w:rPr>
          <w:b/>
          <w:bCs/>
        </w:rPr>
        <w:t>1</w:t>
      </w:r>
      <w:r w:rsidR="008A6F72">
        <w:rPr>
          <w:b/>
          <w:bCs/>
        </w:rPr>
        <w:t>1</w:t>
      </w:r>
      <w:r w:rsidRPr="00EE7418">
        <w:rPr>
          <w:b/>
          <w:bCs/>
        </w:rPr>
        <w:t xml:space="preserve"> </w:t>
      </w:r>
      <w:r w:rsidRPr="00EE7418">
        <w:rPr>
          <w:b/>
          <w:bCs/>
        </w:rPr>
        <w:t xml:space="preserve">- </w:t>
      </w:r>
      <w:r w:rsidRPr="00EE7418">
        <w:rPr>
          <w:rFonts w:cs="Arial"/>
          <w:b/>
          <w:bCs/>
          <w:color w:val="222222"/>
          <w:shd w:val="clear" w:color="auto" w:fill="FFFFFF"/>
        </w:rPr>
        <w:t>Documentos Técnicos (se aplicável ao objeto)</w:t>
      </w:r>
    </w:p>
    <w:p w:rsidR="00EE7418" w:rsidRDefault="00EE7418" w:rsidP="00EE7418">
      <w:r w:rsidRPr="00EE7418">
        <w:rPr>
          <w:rFonts w:cs="Arial"/>
          <w:color w:val="222222"/>
          <w:shd w:val="clear" w:color="auto" w:fill="FFFFFF"/>
        </w:rPr>
        <w:lastRenderedPageBreak/>
        <w:t>Caso o setor requisitante estabeleça a exigência de algum documento técnico no item 6 do Termo de Referência - TR, deverá juntá-lo ao processo, acompanhado da confirmação de sua autenticidade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85752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EE7418" w:rsidRDefault="00EE7418" w:rsidP="00B708CB">
      <w:pPr>
        <w:spacing w:after="0"/>
        <w:jc w:val="both"/>
        <w:rPr>
          <w:rFonts w:cs="Arial"/>
          <w:sz w:val="20"/>
          <w:szCs w:val="20"/>
        </w:rPr>
      </w:pPr>
    </w:p>
    <w:p w:rsidR="00C43A26" w:rsidRPr="00CA6B7A" w:rsidRDefault="00C43A26" w:rsidP="00C43A26">
      <w:pPr>
        <w:rPr>
          <w:b/>
          <w:bCs/>
        </w:rPr>
      </w:pPr>
      <w:r w:rsidRPr="00CA6B7A">
        <w:rPr>
          <w:b/>
          <w:bCs/>
        </w:rPr>
        <w:t xml:space="preserve">Informações: </w:t>
      </w:r>
    </w:p>
    <w:p w:rsidR="00C43A26" w:rsidRDefault="00C43A26" w:rsidP="00C43A26">
      <w:pPr>
        <w:pStyle w:val="PargrafodaLista"/>
        <w:numPr>
          <w:ilvl w:val="0"/>
          <w:numId w:val="9"/>
        </w:numPr>
      </w:pPr>
      <w:r>
        <w:t>Informamos que as orientações podem ser alteradas a qualquer momento, conforme novas publicações de leis ou IN.</w:t>
      </w:r>
    </w:p>
    <w:p w:rsidR="00C43A26" w:rsidRDefault="00C43A26" w:rsidP="00C43A26">
      <w:pPr>
        <w:pStyle w:val="PargrafodaLista"/>
        <w:numPr>
          <w:ilvl w:val="0"/>
          <w:numId w:val="9"/>
        </w:numPr>
      </w:pPr>
      <w:r>
        <w:t>Caso o programa não tenha projeto de pesquisa relacionado ao serviço solicitado, favor entrar em contato com a PRPPG, para verificar a possibilidade de enquadramento em outro artigo da Lei 8.666.</w:t>
      </w:r>
    </w:p>
    <w:p w:rsidR="00C43A26" w:rsidRPr="00183B5F" w:rsidRDefault="00C43A26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45" w:rsidRDefault="006A1F45" w:rsidP="00A2243A">
      <w:pPr>
        <w:spacing w:after="0" w:line="240" w:lineRule="auto"/>
      </w:pPr>
      <w:r>
        <w:separator/>
      </w:r>
    </w:p>
  </w:endnote>
  <w:endnote w:type="continuationSeparator" w:id="0">
    <w:p w:rsidR="006A1F45" w:rsidRDefault="006A1F45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45" w:rsidRDefault="006A1F45" w:rsidP="00A2243A">
      <w:pPr>
        <w:spacing w:after="0" w:line="240" w:lineRule="auto"/>
      </w:pPr>
      <w:r>
        <w:separator/>
      </w:r>
    </w:p>
  </w:footnote>
  <w:footnote w:type="continuationSeparator" w:id="0">
    <w:p w:rsidR="006A1F45" w:rsidRDefault="006A1F45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685373332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24FE"/>
    <w:multiLevelType w:val="hybridMultilevel"/>
    <w:tmpl w:val="8E76B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297D"/>
    <w:rsid w:val="000228BB"/>
    <w:rsid w:val="00023C43"/>
    <w:rsid w:val="00031598"/>
    <w:rsid w:val="00046437"/>
    <w:rsid w:val="000515A3"/>
    <w:rsid w:val="00052057"/>
    <w:rsid w:val="00061FA3"/>
    <w:rsid w:val="00067BF3"/>
    <w:rsid w:val="000A45E7"/>
    <w:rsid w:val="000A4CCE"/>
    <w:rsid w:val="000A723A"/>
    <w:rsid w:val="000B2ED9"/>
    <w:rsid w:val="000C5935"/>
    <w:rsid w:val="000D0B3D"/>
    <w:rsid w:val="000D0CA3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3F5B35"/>
    <w:rsid w:val="00407D13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C7FE7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A1F45"/>
    <w:rsid w:val="006B3B9B"/>
    <w:rsid w:val="006B5B82"/>
    <w:rsid w:val="006D0374"/>
    <w:rsid w:val="006D0FC3"/>
    <w:rsid w:val="006D2439"/>
    <w:rsid w:val="006D6181"/>
    <w:rsid w:val="006E71A9"/>
    <w:rsid w:val="006F13AE"/>
    <w:rsid w:val="007073CA"/>
    <w:rsid w:val="00745D06"/>
    <w:rsid w:val="00764352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A6F72"/>
    <w:rsid w:val="008C0F36"/>
    <w:rsid w:val="008D19E8"/>
    <w:rsid w:val="008D326F"/>
    <w:rsid w:val="008E13CB"/>
    <w:rsid w:val="008E439F"/>
    <w:rsid w:val="008E5B4A"/>
    <w:rsid w:val="008E694C"/>
    <w:rsid w:val="008F7969"/>
    <w:rsid w:val="00901F74"/>
    <w:rsid w:val="00904552"/>
    <w:rsid w:val="00916F7C"/>
    <w:rsid w:val="009219BC"/>
    <w:rsid w:val="00921E73"/>
    <w:rsid w:val="009304C3"/>
    <w:rsid w:val="00957AB6"/>
    <w:rsid w:val="00957FB1"/>
    <w:rsid w:val="00967EC7"/>
    <w:rsid w:val="0098644D"/>
    <w:rsid w:val="009A17D1"/>
    <w:rsid w:val="009B69DE"/>
    <w:rsid w:val="00A0484A"/>
    <w:rsid w:val="00A2243A"/>
    <w:rsid w:val="00A3160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43A26"/>
    <w:rsid w:val="00C53BFE"/>
    <w:rsid w:val="00C86B73"/>
    <w:rsid w:val="00CC7969"/>
    <w:rsid w:val="00CD573A"/>
    <w:rsid w:val="00CE0859"/>
    <w:rsid w:val="00CF15FD"/>
    <w:rsid w:val="00CF3083"/>
    <w:rsid w:val="00D137C7"/>
    <w:rsid w:val="00D25AB9"/>
    <w:rsid w:val="00D614EA"/>
    <w:rsid w:val="00D82255"/>
    <w:rsid w:val="00D93435"/>
    <w:rsid w:val="00D93D8D"/>
    <w:rsid w:val="00D94440"/>
    <w:rsid w:val="00DB6C76"/>
    <w:rsid w:val="00DD75DA"/>
    <w:rsid w:val="00DE2351"/>
    <w:rsid w:val="00DE2B56"/>
    <w:rsid w:val="00DF5050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D7946"/>
    <w:rsid w:val="00EE71D7"/>
    <w:rsid w:val="00EE7418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A222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ABF6D"/>
  <w15:docId w15:val="{1D853D84-68FB-45C1-93FB-732221E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A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go.agu.gov.br/page/atos/detalhe/idato/189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iro.prppg.uf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</cp:lastModifiedBy>
  <cp:revision>8</cp:revision>
  <dcterms:created xsi:type="dcterms:W3CDTF">2021-05-14T20:26:00Z</dcterms:created>
  <dcterms:modified xsi:type="dcterms:W3CDTF">2021-06-16T21:29:00Z</dcterms:modified>
</cp:coreProperties>
</file>