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B13" w14:textId="77777777" w:rsidR="00EA769E" w:rsidRDefault="00EA769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990673F" w14:textId="77777777" w:rsidR="00EA769E" w:rsidRDefault="00EA769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73D5B2BA" w14:textId="77777777" w:rsidR="00EA769E" w:rsidRDefault="00EA769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6836776A" w14:textId="77777777" w:rsidR="00EA769E" w:rsidRDefault="00EA769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0C900271" w14:textId="77777777" w:rsidR="00EA769E" w:rsidRDefault="00EA769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0BBA4FDE" w14:textId="77777777" w:rsidR="00EA769E" w:rsidRDefault="00E037AB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ab/>
        <w:t>MAPA DE GERENCIAMENTO DE RISCOS</w:t>
      </w:r>
    </w:p>
    <w:p w14:paraId="0596AE93" w14:textId="77777777" w:rsidR="00EA769E" w:rsidRDefault="00EA769E">
      <w:pPr>
        <w:pStyle w:val="Textbody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 w14:paraId="00B3F65A" w14:textId="77777777" w:rsidR="00EA769E" w:rsidRDefault="00E037AB">
      <w:pPr>
        <w:pStyle w:val="Textbody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14:paraId="12FE8FF9" w14:textId="77777777" w:rsidR="00EA769E" w:rsidRDefault="00EA769E">
      <w:pPr>
        <w:pStyle w:val="Textbody"/>
        <w:spacing w:after="0"/>
        <w:jc w:val="center"/>
        <w:rPr>
          <w:rFonts w:ascii="Calibri" w:hAnsi="Calibri"/>
        </w:rPr>
      </w:pPr>
    </w:p>
    <w:p w14:paraId="4AE5FC8E" w14:textId="77777777" w:rsidR="00EA769E" w:rsidRDefault="00EA769E">
      <w:pPr>
        <w:pStyle w:val="Textbody"/>
        <w:spacing w:after="0"/>
        <w:jc w:val="center"/>
        <w:rPr>
          <w:rFonts w:ascii="Calibri" w:hAnsi="Calibri"/>
        </w:rPr>
      </w:pPr>
    </w:p>
    <w:p w14:paraId="7416A24C" w14:textId="77777777" w:rsidR="00EA769E" w:rsidRDefault="00EA769E">
      <w:pPr>
        <w:pStyle w:val="Textbody"/>
        <w:spacing w:after="0"/>
        <w:jc w:val="center"/>
        <w:rPr>
          <w:rFonts w:ascii="Calibri" w:hAnsi="Calibri"/>
        </w:rPr>
      </w:pPr>
    </w:p>
    <w:p w14:paraId="235D2384" w14:textId="77777777" w:rsidR="00EA769E" w:rsidRDefault="00EA769E">
      <w:pPr>
        <w:pStyle w:val="Textbody"/>
        <w:spacing w:after="0"/>
        <w:jc w:val="center"/>
        <w:rPr>
          <w:rFonts w:ascii="Calibri" w:hAnsi="Calibri"/>
        </w:rPr>
      </w:pPr>
    </w:p>
    <w:p w14:paraId="472833A1" w14:textId="77777777" w:rsidR="00EA769E" w:rsidRDefault="00EA769E">
      <w:pPr>
        <w:pStyle w:val="Textbody"/>
        <w:spacing w:after="0"/>
        <w:jc w:val="center"/>
        <w:rPr>
          <w:rFonts w:ascii="Calibri" w:hAnsi="Calibri"/>
        </w:rPr>
      </w:pPr>
    </w:p>
    <w:p w14:paraId="6C517590" w14:textId="77777777" w:rsidR="00EA769E" w:rsidRDefault="00E037AB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14:paraId="0C17F97F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0ECB2B12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23401247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6C0A053B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5777A7A9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2467E8B8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4157AB04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5B489FEE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0C2C4162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18D510DD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40F4B3F8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06A90817" w14:textId="77777777" w:rsidR="00EA769E" w:rsidRDefault="00EA769E">
      <w:pPr>
        <w:pStyle w:val="Textbody"/>
        <w:spacing w:after="0"/>
        <w:rPr>
          <w:rFonts w:ascii="Calibri" w:hAnsi="Calibri"/>
        </w:rPr>
      </w:pPr>
    </w:p>
    <w:p w14:paraId="1DA8096A" w14:textId="77777777" w:rsidR="00EA769E" w:rsidRDefault="00E037AB">
      <w:pPr>
        <w:pStyle w:val="Textbody"/>
        <w:tabs>
          <w:tab w:val="left" w:pos="800"/>
          <w:tab w:val="right" w:leader="dot" w:pos="9629"/>
        </w:tabs>
        <w:spacing w:before="120" w:after="200" w:line="360" w:lineRule="auto"/>
        <w:jc w:val="center"/>
      </w:pPr>
      <w:r>
        <w:rPr>
          <w:rFonts w:ascii="Calibri" w:eastAsia="MS Mincho" w:hAnsi="Calibri"/>
          <w:b/>
          <w:bCs/>
          <w:color w:val="FF3333"/>
          <w:lang w:eastAsia="ar-SA"/>
        </w:rPr>
        <w:lastRenderedPageBreak/>
        <w:t>&lt;Local&gt;</w:t>
      </w:r>
      <w:r>
        <w:rPr>
          <w:rFonts w:ascii="Calibri" w:eastAsia="MS Mincho" w:hAnsi="Calibri"/>
          <w:b/>
          <w:bCs/>
          <w:lang w:eastAsia="ar-SA"/>
        </w:rPr>
        <w:t xml:space="preserve">, </w:t>
      </w:r>
      <w:r>
        <w:rPr>
          <w:rFonts w:ascii="Calibri" w:eastAsia="MS Mincho" w:hAnsi="Calibri"/>
          <w:b/>
          <w:bCs/>
          <w:color w:val="FF3333"/>
          <w:lang w:eastAsia="ar-SA"/>
        </w:rPr>
        <w:t>&lt;mês&gt;</w:t>
      </w:r>
      <w:r>
        <w:rPr>
          <w:rFonts w:ascii="Calibri" w:eastAsia="MS Mincho" w:hAnsi="Calibri"/>
          <w:b/>
          <w:bCs/>
          <w:lang w:eastAsia="ar-SA"/>
        </w:rPr>
        <w:t xml:space="preserve"> de </w:t>
      </w:r>
      <w:r>
        <w:rPr>
          <w:rFonts w:ascii="Calibri" w:eastAsia="MS Mincho" w:hAnsi="Calibri"/>
          <w:b/>
          <w:bCs/>
          <w:color w:val="FF3333"/>
          <w:lang w:eastAsia="ar-SA"/>
        </w:rPr>
        <w:t>&lt;ano&gt;</w:t>
      </w:r>
    </w:p>
    <w:p w14:paraId="527DDDAE" w14:textId="77777777" w:rsidR="00EA769E" w:rsidRDefault="00E037AB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p w14:paraId="41AE4290" w14:textId="77777777" w:rsidR="00EA769E" w:rsidRDefault="00EA769E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93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4072"/>
        <w:gridCol w:w="1425"/>
        <w:gridCol w:w="1580"/>
      </w:tblGrid>
      <w:tr w:rsidR="00EA769E" w14:paraId="5D0B394F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C6CCC" w14:textId="77777777" w:rsidR="00EA769E" w:rsidRDefault="00E037A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6A9D3" w14:textId="77777777" w:rsidR="00EA769E" w:rsidRDefault="00E037A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C3B8" w14:textId="77777777" w:rsidR="00EA769E" w:rsidRDefault="00E037A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28EF" w14:textId="77777777" w:rsidR="00EA769E" w:rsidRDefault="00E037A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Fase*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306A" w14:textId="77777777" w:rsidR="00EA769E" w:rsidRDefault="00E037A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EA769E" w14:paraId="677BF18C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6DA2" w14:textId="77777777" w:rsidR="00EA769E" w:rsidRDefault="00E037AB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A2D6" w14:textId="77777777" w:rsidR="00EA769E" w:rsidRDefault="00E037AB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D46A" w14:textId="77777777" w:rsidR="00EA769E" w:rsidRDefault="00E037AB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DD45" w14:textId="77777777" w:rsidR="00EA769E" w:rsidRDefault="00E037AB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7615" w14:textId="77777777" w:rsidR="00EA769E" w:rsidRDefault="00E037A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EA769E" w14:paraId="73EE525B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739C" w14:textId="77777777" w:rsidR="00EA769E" w:rsidRDefault="00E037AB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E2CB" w14:textId="77777777" w:rsidR="00EA769E" w:rsidRDefault="00E037AB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4549" w14:textId="77777777" w:rsidR="00EA769E" w:rsidRDefault="00E037AB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0DC90" w14:textId="77777777" w:rsidR="00EA769E" w:rsidRDefault="00E037AB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2806" w14:textId="77777777" w:rsidR="00EA769E" w:rsidRDefault="00E037A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EA769E" w14:paraId="276BD054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A67B8" w14:textId="77777777" w:rsidR="00EA769E" w:rsidRDefault="00E037AB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BEA9" w14:textId="77777777" w:rsidR="00EA769E" w:rsidRDefault="00E037AB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1172" w14:textId="77777777" w:rsidR="00EA769E" w:rsidRDefault="00E037AB">
            <w:pPr>
              <w:pStyle w:val="EPConteudotabela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F0CC" w14:textId="77777777" w:rsidR="00EA769E" w:rsidRDefault="00E037AB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864B" w14:textId="77777777" w:rsidR="00EA769E" w:rsidRDefault="00E037AB"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</w:tbl>
    <w:p w14:paraId="6E23DB56" w14:textId="77777777" w:rsidR="00EA769E" w:rsidRDefault="00E037AB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  <w:r>
        <w:rPr>
          <w:rFonts w:ascii="Calibri" w:eastAsia="MS Mincho" w:hAnsi="Calibri"/>
          <w:sz w:val="20"/>
          <w:szCs w:val="20"/>
          <w:lang w:eastAsia="ar-SA"/>
        </w:rPr>
        <w:t xml:space="preserve">*Fase: Registro da fase do processo de contratação da </w:t>
      </w:r>
      <w:r>
        <w:rPr>
          <w:rFonts w:ascii="Calibri" w:eastAsia="MS Mincho" w:hAnsi="Calibri"/>
          <w:sz w:val="20"/>
          <w:szCs w:val="20"/>
          <w:lang w:eastAsia="ar-SA"/>
        </w:rPr>
        <w:t>solução de TIC relacionada à criação/alteração do Mapa de Gerenciamento de Riscos:</w:t>
      </w:r>
    </w:p>
    <w:p w14:paraId="70A2749D" w14:textId="77777777" w:rsidR="00EA769E" w:rsidRDefault="00E037AB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PCTIC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Planejamento da Contratação;</w:t>
      </w:r>
    </w:p>
    <w:p w14:paraId="2360AD56" w14:textId="77777777" w:rsidR="00EA769E" w:rsidRDefault="00E037AB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SFTIC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Seleção de Fornecedores;</w:t>
      </w:r>
    </w:p>
    <w:p w14:paraId="4EE69149" w14:textId="77777777" w:rsidR="00EA769E" w:rsidRDefault="00E037AB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GCTIC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Gestão do Contrato.</w:t>
      </w:r>
    </w:p>
    <w:p w14:paraId="7E607D93" w14:textId="77777777" w:rsidR="00EA769E" w:rsidRDefault="00EA769E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56BE6B5C" w14:textId="77777777" w:rsidR="00EA769E" w:rsidRDefault="00EA769E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6229851B" w14:textId="77777777" w:rsidR="00EA769E" w:rsidRDefault="00EA769E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6DE45118" w14:textId="77777777" w:rsidR="00EA769E" w:rsidRDefault="00EA769E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A769E" w14:paraId="432D70C0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0252" w14:textId="77777777" w:rsidR="00EA769E" w:rsidRDefault="00E037AB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2D4E06B1" w14:textId="77777777" w:rsidR="00EA769E" w:rsidRDefault="00EA769E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2563745E" w14:textId="77777777" w:rsidR="00EA769E" w:rsidRDefault="00E037AB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editáveis, notas explicativas ou exemplos, devendo ser substituídos ou excluídos, conforme necessidade&gt;.</w:t>
            </w:r>
          </w:p>
          <w:p w14:paraId="7373F93C" w14:textId="77777777" w:rsidR="00EA769E" w:rsidRDefault="00EA769E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414B5CA0" w14:textId="77777777" w:rsidR="00EA769E" w:rsidRDefault="00EA769E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p w14:paraId="032D4F07" w14:textId="77777777" w:rsidR="00EA769E" w:rsidRDefault="00EA769E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p w14:paraId="7C3D7E68" w14:textId="77777777" w:rsidR="00EA769E" w:rsidRDefault="00EA769E">
      <w:pPr>
        <w:tabs>
          <w:tab w:val="left" w:pos="800"/>
          <w:tab w:val="right" w:leader="dot" w:pos="962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E2744D5" w14:textId="77777777" w:rsidR="00EA769E" w:rsidRDefault="00EA769E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Calibri" w:eastAsia="Times New Roman" w:hAnsi="Calibri" w:cs="Verdana"/>
          <w:b/>
          <w:bCs/>
        </w:rPr>
      </w:pPr>
    </w:p>
    <w:p w14:paraId="23888343" w14:textId="77777777" w:rsidR="00EA769E" w:rsidRDefault="00E037AB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MAPA DE GERENCIAMENTO DE RISCOS</w:t>
      </w:r>
    </w:p>
    <w:p w14:paraId="472059B0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A769E" w14:paraId="69A554DD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7F3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EA769E" w14:paraId="04E9AFB2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588DE" w14:textId="77777777" w:rsidR="00EA769E" w:rsidRDefault="00E037AB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gerenciamento de riscos permite ações contínuas de planejamento, organização e controle dos </w:t>
            </w:r>
            <w:r>
              <w:rPr>
                <w:rFonts w:ascii="Calibri" w:hAnsi="Calibri"/>
              </w:rPr>
              <w:t>recursos relacionados aos riscos que possam comprometer o sucesso da contratação, da execução do objeto e da gestão contratual.</w:t>
            </w:r>
          </w:p>
          <w:p w14:paraId="7D50534F" w14:textId="77777777" w:rsidR="00EA769E" w:rsidRDefault="00E037AB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</w:t>
            </w:r>
            <w:r>
              <w:rPr>
                <w:rFonts w:ascii="Calibri" w:hAnsi="Calibri"/>
              </w:rPr>
              <w:t>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 w14:paraId="0D98F36A" w14:textId="77777777" w:rsidR="00EA769E" w:rsidRDefault="00E037AB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Para cada risco identificado</w:t>
            </w:r>
            <w:r>
              <w:rPr>
                <w:rFonts w:ascii="Calibri" w:eastAsia="Arial" w:hAnsi="Calibri" w:cs="Arial"/>
              </w:rPr>
              <w:t>, define-se: a probabilidade de ocorrência dos eventos, os possíveis danos e impacto caso o risco ocorra, possíveis ações preventivas e de contingência (respostas aos riscos), a identificação de responsáveis pelas ações, bem como o registro e o acompanhame</w:t>
            </w:r>
            <w:r>
              <w:rPr>
                <w:rFonts w:ascii="Calibri" w:eastAsia="Arial" w:hAnsi="Calibri" w:cs="Arial"/>
              </w:rPr>
              <w:t>nto das ações de tratamento dos riscos.</w:t>
            </w:r>
          </w:p>
          <w:p w14:paraId="3FBEEAC5" w14:textId="77777777" w:rsidR="00EA769E" w:rsidRDefault="00E037AB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Os riscos identificados no projeto devem ser registrados, avaliados e tratados:</w:t>
            </w:r>
          </w:p>
          <w:p w14:paraId="1A41696D" w14:textId="77777777" w:rsidR="00EA769E" w:rsidRDefault="00E037AB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Durante a fase de planejamento, a equipe de Planejamento da Contratação deve proceder às ações de gerenciamento de riscos e </w:t>
            </w:r>
            <w:r>
              <w:rPr>
                <w:rFonts w:ascii="Calibri" w:eastAsia="Arial" w:hAnsi="Calibri" w:cs="Arial"/>
              </w:rPr>
              <w:t>produzir o Mapa de Gerenciamento de Riscos;</w:t>
            </w:r>
          </w:p>
          <w:p w14:paraId="5A76369D" w14:textId="77777777" w:rsidR="00EA769E" w:rsidRDefault="00E037AB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Durante a fase de Seleção do Fornecedor, o Integrante Administrativo com apoio dos Integrantes Técnico e Requisitante deve proceder às ações de gerenciamento dos riscos e atualizar o Mapa de </w:t>
            </w:r>
            <w:r>
              <w:rPr>
                <w:rFonts w:ascii="Calibri" w:eastAsia="Arial" w:hAnsi="Calibri" w:cs="Arial"/>
              </w:rPr>
              <w:t>Gerenciamento de Riscos;</w:t>
            </w:r>
          </w:p>
          <w:p w14:paraId="041A11D6" w14:textId="77777777" w:rsidR="00EA769E" w:rsidRDefault="00E037AB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Durante a fase de Gestão do Contrato, a Equipe de Fiscalização do Contrato, sob coordenação do Gestor do Contrato, deverá proceder à atualização contínua do Mapa de Gerenciamento de Riscos, procedendo à reavaliação dos riscos ident</w:t>
            </w:r>
            <w:r>
              <w:rPr>
                <w:rFonts w:ascii="Calibri" w:eastAsia="Arial" w:hAnsi="Calibri" w:cs="Arial"/>
              </w:rPr>
              <w:t>ificados nas fases anteriores com a atualização de suas respectivas ações de tratamento, e à identificação, análise, avaliação e tratamento de novos riscos.</w:t>
            </w:r>
          </w:p>
          <w:p w14:paraId="772AE853" w14:textId="77777777" w:rsidR="00EA769E" w:rsidRDefault="00E037AB">
            <w:pPr>
              <w:pStyle w:val="Standard"/>
              <w:spacing w:after="238"/>
              <w:ind w:firstLine="283"/>
              <w:jc w:val="both"/>
            </w:pPr>
            <w:r>
              <w:rPr>
                <w:rFonts w:ascii="Calibri" w:eastAsia="Arial" w:hAnsi="Calibri" w:cs="Arial"/>
                <w:color w:val="FF3333"/>
              </w:rPr>
              <w:t xml:space="preserve">&lt;Como </w:t>
            </w:r>
            <w:r>
              <w:rPr>
                <w:rFonts w:ascii="Calibri" w:eastAsia="Arial" w:hAnsi="Calibri" w:cs="Arial"/>
                <w:b/>
                <w:bCs/>
                <w:color w:val="FF3333"/>
              </w:rPr>
              <w:t>exemplo</w:t>
            </w:r>
            <w:r>
              <w:rPr>
                <w:rFonts w:ascii="Calibri" w:eastAsia="Arial" w:hAnsi="Calibri" w:cs="Arial"/>
                <w:color w:val="FF3333"/>
              </w:rPr>
              <w:t>, parâmetros escalares podem ser utilizados para representar os níveis de probabilidad</w:t>
            </w:r>
            <w:r>
              <w:rPr>
                <w:rFonts w:ascii="Calibri" w:eastAsia="Arial" w:hAnsi="Calibri" w:cs="Arial"/>
                <w:color w:val="FF3333"/>
              </w:rPr>
              <w:t>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W w:w="5213" w:type="dxa"/>
              <w:tblInd w:w="20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EA769E" w14:paraId="48141B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FB116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9796E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Valor</w:t>
                  </w:r>
                </w:p>
              </w:tc>
            </w:tr>
            <w:tr w:rsidR="00EA769E" w14:paraId="4178CA1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765D7E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D739B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5</w:t>
                  </w:r>
                </w:p>
              </w:tc>
            </w:tr>
            <w:tr w:rsidR="00EA769E" w14:paraId="0119C51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ECAFF6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75CA5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10</w:t>
                  </w:r>
                </w:p>
              </w:tc>
            </w:tr>
            <w:tr w:rsidR="00EA769E" w14:paraId="4919946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ABB297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lastRenderedPageBreak/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F36E3" w14:textId="77777777" w:rsidR="00EA769E" w:rsidRDefault="00E037AB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15</w:t>
                  </w:r>
                </w:p>
              </w:tc>
            </w:tr>
          </w:tbl>
          <w:p w14:paraId="7560245D" w14:textId="77777777" w:rsidR="00EA769E" w:rsidRDefault="00E037AB">
            <w:pPr>
              <w:pStyle w:val="Table"/>
              <w:spacing w:before="57" w:after="119"/>
              <w:jc w:val="center"/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 w14:paraId="045FECEA" w14:textId="77777777" w:rsidR="00EA769E" w:rsidRDefault="00E037AB">
            <w:pPr>
              <w:pStyle w:val="Textbody"/>
              <w:spacing w:after="340"/>
              <w:ind w:firstLine="283"/>
              <w:jc w:val="both"/>
            </w:pPr>
            <w:r>
              <w:rPr>
                <w:rFonts w:ascii="Calibri" w:hAnsi="Calibri"/>
                <w:color w:val="FF3333"/>
              </w:rPr>
              <w:t xml:space="preserve">A tabela a seguir apresenta a Matriz Probabilidade x Impacto, instrumento de apoio para 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DDE50" wp14:editId="139662E8">
                      <wp:simplePos x="0" y="0"/>
                      <wp:positionH relativeFrom="column">
                        <wp:posOffset>1250313</wp:posOffset>
                      </wp:positionH>
                      <wp:positionV relativeFrom="paragraph">
                        <wp:posOffset>360675</wp:posOffset>
                      </wp:positionV>
                      <wp:extent cx="3100072" cy="1733546"/>
                      <wp:effectExtent l="0" t="0" r="11428" b="6354"/>
                      <wp:wrapTopAndBottom/>
                      <wp:docPr id="2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072" cy="1733546"/>
                              </a:xfrm>
                              <a:prstGeom prst="rect">
                                <a:avLst/>
                              </a:prstGeom>
                              <a:noFill/>
                              <a:ln w="75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189C64E" w14:textId="77777777" w:rsidR="00EA769E" w:rsidRDefault="00E037AB">
                                  <w:pPr>
                                    <w:pStyle w:val="Illustration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B47AC3" wp14:editId="11D67CBC">
                                        <wp:extent cx="2440305" cy="1357627"/>
                                        <wp:effectExtent l="0" t="0" r="0" b="1273"/>
                                        <wp:docPr id="1" name="Imagem 8" descr="Uma imagem contendo Gráfico&#10;&#10;Descrição gerada automaticament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0305" cy="1357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8959FB" w14:textId="77777777" w:rsidR="00EA769E" w:rsidRDefault="00E037AB">
                                  <w:pPr>
                                    <w:pStyle w:val="Illustration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i w:val="0"/>
                                      <w:iCs w:val="0"/>
                                      <w:color w:val="FF3333"/>
                                      <w:sz w:val="20"/>
                                      <w:szCs w:val="20"/>
                                    </w:rPr>
                                    <w:t>Figura 1: Matriz Probabilidade x Impacto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8DD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o1" o:spid="_x0000_s1026" type="#_x0000_t202" style="position:absolute;left:0;text-align:left;margin-left:98.45pt;margin-top:28.4pt;width:244.1pt;height:13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" filled="f" strokeweight=".02106mm">
                      <v:textbox inset="0,0,0,0">
                        <w:txbxContent>
                          <w:p w14:paraId="2189C64E" w14:textId="77777777" w:rsidR="00EA769E" w:rsidRDefault="00E037AB">
                            <w:pPr>
                              <w:pStyle w:val="Illustration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47AC3" wp14:editId="11D67CBC">
                                  <wp:extent cx="2440305" cy="1357627"/>
                                  <wp:effectExtent l="0" t="0" r="0" b="1273"/>
                                  <wp:docPr id="1" name="Imagem 8" descr="Uma imagem contendo Gráfico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0305" cy="1357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959FB" w14:textId="77777777" w:rsidR="00EA769E" w:rsidRDefault="00E037AB">
                            <w:pPr>
                              <w:pStyle w:val="Illustration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color w:val="FF3333"/>
                                <w:sz w:val="20"/>
                                <w:szCs w:val="20"/>
                              </w:rPr>
                              <w:t>Figura 1: Matriz Probabilidade x Impacto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FF3333"/>
              </w:rPr>
              <w:t xml:space="preserve">definição dos critérios de </w:t>
            </w:r>
            <w:r>
              <w:rPr>
                <w:rFonts w:ascii="Calibri" w:hAnsi="Calibri"/>
                <w:color w:val="FF3333"/>
              </w:rPr>
              <w:t>classificação do nível de risco.</w:t>
            </w:r>
          </w:p>
          <w:p w14:paraId="6F107A7D" w14:textId="77777777" w:rsidR="00EA769E" w:rsidRDefault="00EA769E">
            <w:pPr>
              <w:pStyle w:val="Textbody"/>
              <w:spacing w:after="0"/>
              <w:jc w:val="both"/>
            </w:pPr>
          </w:p>
          <w:p w14:paraId="6637F110" w14:textId="77777777" w:rsidR="00EA769E" w:rsidRDefault="00E037AB">
            <w:pPr>
              <w:pStyle w:val="Textbody"/>
              <w:spacing w:after="119"/>
              <w:ind w:firstLine="283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t>Exemplo de diretrizes de tratamento de riscos:</w:t>
            </w:r>
          </w:p>
          <w:p w14:paraId="0B27E322" w14:textId="77777777" w:rsidR="00EA769E" w:rsidRDefault="00E037AB">
            <w:pPr>
              <w:pStyle w:val="Textbody"/>
              <w:spacing w:after="119"/>
              <w:ind w:firstLine="283"/>
              <w:jc w:val="both"/>
              <w:rPr>
                <w:rFonts w:ascii="Calibri" w:eastAsia="Arial" w:hAnsi="Calibri" w:cs="Arial"/>
                <w:i/>
                <w:iCs/>
                <w:color w:val="FF3333"/>
              </w:rPr>
            </w:pPr>
            <w:r>
              <w:rPr>
                <w:rFonts w:ascii="Calibri" w:eastAsia="Arial" w:hAnsi="Calibri" w:cs="Arial"/>
                <w:i/>
                <w:iCs/>
                <w:color w:val="FF3333"/>
              </w:rPr>
              <w:t>O produto da probabilidade pelo impacto de cada risco deve se enquadrar em uma região da matriz probabilidade x impacto. Caso o risco enquadre-se na região verde, seu nível de</w:t>
            </w:r>
            <w:r>
              <w:rPr>
                <w:rFonts w:ascii="Calibri" w:eastAsia="Arial" w:hAnsi="Calibri" w:cs="Arial"/>
                <w:i/>
                <w:iCs/>
                <w:color w:val="FF3333"/>
              </w:rPr>
              <w:t xml:space="preserve"> risco é entendido como baixo, logo admite-se a aceitação ou adoção das medidas preventivas. Se estiver na região amarela, entende-se como médio; e se estiver na região vermelha, entende-se como nível de risco alto. Nos casos de riscos classificados como m</w:t>
            </w:r>
            <w:r>
              <w:rPr>
                <w:rFonts w:ascii="Calibri" w:eastAsia="Arial" w:hAnsi="Calibri" w:cs="Arial"/>
                <w:i/>
                <w:iCs/>
                <w:color w:val="FF3333"/>
              </w:rPr>
              <w:t>édio e alto, deve-se adotar obrigatoriamente as medidas preventivas previstas.</w:t>
            </w:r>
          </w:p>
          <w:p w14:paraId="14414D8C" w14:textId="77777777" w:rsidR="00EA769E" w:rsidRDefault="00E037AB">
            <w:pPr>
              <w:pStyle w:val="Textbody"/>
              <w:spacing w:after="119"/>
              <w:ind w:left="50" w:right="50" w:firstLine="300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t>O gerenciamento de riscos deve ser realizado em harmonia com a Política de Gestão de Riscos do órgão prevista na Instrução Normativa Conjunta MP/CGU nº 1, de 10 de maio de 2016&gt;</w:t>
            </w:r>
            <w:r>
              <w:rPr>
                <w:rFonts w:ascii="Calibri" w:eastAsia="Arial" w:hAnsi="Calibri" w:cs="Arial"/>
                <w:color w:val="FF3333"/>
              </w:rPr>
              <w:t>.</w:t>
            </w:r>
          </w:p>
          <w:p w14:paraId="28489E32" w14:textId="77777777" w:rsidR="00EA769E" w:rsidRDefault="00E037AB">
            <w:pPr>
              <w:snapToGrid w:val="0"/>
              <w:spacing w:after="119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Referência: Art. 38 IN SGD/ME nº 1, de 2019.</w:t>
            </w:r>
          </w:p>
        </w:tc>
      </w:tr>
    </w:tbl>
    <w:p w14:paraId="1405F6BD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43D7778B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A769E" w14:paraId="153A250A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E2E4" w14:textId="77777777" w:rsidR="00EA769E" w:rsidRDefault="00E037A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PRINCIPAIS RISCOS</w:t>
            </w:r>
          </w:p>
        </w:tc>
      </w:tr>
    </w:tbl>
    <w:p w14:paraId="72ABACCC" w14:textId="77777777" w:rsidR="00EA769E" w:rsidRDefault="00E037AB">
      <w:pPr>
        <w:pStyle w:val="Standard"/>
        <w:snapToGrid w:val="0"/>
        <w:spacing w:after="119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 tabela a seguir apresenta uma síntese dos riscos identificados e classificados neste documento.</w:t>
      </w:r>
    </w:p>
    <w:tbl>
      <w:tblPr>
        <w:tblW w:w="942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05"/>
        <w:gridCol w:w="2175"/>
        <w:gridCol w:w="465"/>
        <w:gridCol w:w="480"/>
        <w:gridCol w:w="1550"/>
      </w:tblGrid>
      <w:tr w:rsidR="00EA769E" w14:paraId="50723AE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108D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0E5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6769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Relacionado ao(à):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AF824" w14:textId="77777777" w:rsidR="00EA769E" w:rsidRDefault="00E037AB">
            <w:pPr>
              <w:pStyle w:val="TableContents"/>
              <w:jc w:val="center"/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P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647C" w14:textId="77777777" w:rsidR="00EA769E" w:rsidRDefault="00E037AB">
            <w:pPr>
              <w:pStyle w:val="TableContents"/>
              <w:jc w:val="center"/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I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8FA3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Nível de </w:t>
            </w: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  <w:p w14:paraId="57902898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(P x I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)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  <w:proofErr w:type="gramEnd"/>
          </w:p>
        </w:tc>
      </w:tr>
      <w:tr w:rsidR="00EA769E" w14:paraId="650BF055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A175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4EA1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B5127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16C3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2FA0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DF78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769E" w14:paraId="4C317A7E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FE2E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021E3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F23C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A982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C588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BC0F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769E" w14:paraId="47BCFC06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151C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84C7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8335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7BF1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B7C5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FDFE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81D4AAC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 w14:paraId="56C66FD1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 w14:paraId="15BC7BC5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</w:t>
      </w:r>
      <w:r>
        <w:rPr>
          <w:rFonts w:ascii="Calibri" w:hAnsi="Calibri" w:cs="Arial"/>
          <w:i/>
          <w:iCs/>
          <w:sz w:val="20"/>
          <w:szCs w:val="20"/>
        </w:rPr>
        <w:t>acontecer, não importando se definida, medida ou determinada objetiva ou subjetivamente, qualitativa ou quantitativamente, ou se descrita utilizando-se termos gerais ou matemáticos (ISO/IEC 31000:2009, item 2.19).</w:t>
      </w:r>
    </w:p>
    <w:p w14:paraId="7AE4FC0B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</w:t>
      </w:r>
      <w:r>
        <w:rPr>
          <w:rFonts w:ascii="Calibri" w:hAnsi="Calibri" w:cs="Arial"/>
          <w:i/>
          <w:iCs/>
          <w:sz w:val="20"/>
          <w:szCs w:val="20"/>
        </w:rPr>
        <w:t>afeta os objetivos (ISO/IEC 31000:2009, item 2.18).</w:t>
      </w:r>
    </w:p>
    <w:p w14:paraId="3DA63D23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1, de 2019, art. </w:t>
      </w:r>
      <w:r>
        <w:rPr>
          <w:rFonts w:ascii="Calibri" w:hAnsi="Calibri" w:cs="Arial"/>
          <w:i/>
          <w:iCs/>
          <w:sz w:val="20"/>
          <w:szCs w:val="20"/>
        </w:rPr>
        <w:t>2º, inciso XIII).</w:t>
      </w:r>
    </w:p>
    <w:p w14:paraId="2D844D65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color w:val="FF3333"/>
          <w:sz w:val="20"/>
          <w:szCs w:val="20"/>
        </w:rPr>
        <w:t>&lt;Lembrete: As probabilidades e Impactos são inicialmente definidos no item 3 – Avaliação e Tratamento dos Riscos Identificados e transferidos para a tabela acima para o cálculo dos níveis de risco&gt;.</w:t>
      </w:r>
    </w:p>
    <w:p w14:paraId="4799E1D3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75793616" w14:textId="77777777" w:rsidR="00EA769E" w:rsidRDefault="00E037AB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color w:val="FF3333"/>
        </w:rPr>
        <w:t xml:space="preserve">&lt;A seguir encontra-se um </w:t>
      </w:r>
      <w:r>
        <w:rPr>
          <w:rFonts w:ascii="Calibri" w:hAnsi="Calibri" w:cs="Arial"/>
          <w:b/>
          <w:bCs/>
          <w:color w:val="FF3333"/>
        </w:rPr>
        <w:t>exemplo</w:t>
      </w:r>
      <w:r>
        <w:rPr>
          <w:rFonts w:ascii="Calibri" w:hAnsi="Calibri" w:cs="Arial"/>
          <w:color w:val="FF3333"/>
        </w:rPr>
        <w:t xml:space="preserve"> de re</w:t>
      </w:r>
      <w:r>
        <w:rPr>
          <w:rFonts w:ascii="Calibri" w:hAnsi="Calibri" w:cs="Arial"/>
          <w:color w:val="FF3333"/>
        </w:rPr>
        <w:t>lação de riscos, não exaustiva, de uma contratação de serviços de desenvolvimento e manutenção de software&gt;.</w:t>
      </w:r>
    </w:p>
    <w:p w14:paraId="461CF369" w14:textId="77777777" w:rsidR="00EA769E" w:rsidRDefault="00EA76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W w:w="94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EA769E" w14:paraId="3698D83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E21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7F86C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3B4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9BA63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316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C9D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Nível de Risco</w:t>
            </w:r>
          </w:p>
          <w:p w14:paraId="2B92B79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(P x I)</w:t>
            </w:r>
          </w:p>
        </w:tc>
      </w:tr>
      <w:tr w:rsidR="00EA769E" w14:paraId="07F6B849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AC12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EC34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738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Planejamento da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B374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2113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8DC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EA769E" w14:paraId="285EF88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6E9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2E76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E20A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CB4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8BD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3BD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EA769E" w14:paraId="6F0F6249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0211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39FD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Falta de clareza pelo requisitante quanto às demandas a serem desenvolvidas e </w:t>
            </w:r>
            <w:proofErr w:type="spellStart"/>
            <w:r>
              <w:rPr>
                <w:rFonts w:ascii="Calibri" w:hAnsi="Calibri"/>
                <w:color w:val="FF3333"/>
                <w:sz w:val="20"/>
                <w:szCs w:val="20"/>
              </w:rPr>
              <w:t>manutenidas</w:t>
            </w:r>
            <w:proofErr w:type="spellEnd"/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74F1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F75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A206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A669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EA769E" w14:paraId="57EE708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6EC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87D45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83A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9715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ED28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E70E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EA769E" w14:paraId="3CF071B8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31B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61C4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Ausência do Processo de Desenvolvimento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9B3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1159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642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CF06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EA769E" w14:paraId="40AD3A3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77DC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21923" w14:textId="77777777" w:rsidR="00EA769E" w:rsidRDefault="00E037AB">
            <w:pPr>
              <w:pStyle w:val="Standard"/>
              <w:jc w:val="both"/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Ausência dos </w:t>
            </w:r>
            <w:proofErr w:type="spellStart"/>
            <w:r>
              <w:rPr>
                <w:rFonts w:ascii="Calibri" w:hAnsi="Calibri"/>
                <w:i/>
                <w:iCs/>
                <w:color w:val="FF3333"/>
                <w:sz w:val="20"/>
                <w:szCs w:val="20"/>
              </w:rPr>
              <w:t>templates</w:t>
            </w:r>
            <w:proofErr w:type="spellEnd"/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 dos documentos do Processo de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Desenvolvimento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0A5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86F0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BEC2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AD01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EA769E" w14:paraId="065CE82B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937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1284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Prazo insuficiente para a adequada realização do planejamento da contratação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4232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55E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3B4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2EF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EA769E" w14:paraId="278044C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67B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3310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Atraso ou suspensão no processo licitatório em face de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impugnações.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E26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569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BC6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E9C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EA769E" w14:paraId="5265DEE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0C5C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1A9C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7AFC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06993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EE9E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BB1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EA769E" w14:paraId="0827453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45E2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57D5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Contratação de fornecedor com baixa qualificação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lastRenderedPageBreak/>
              <w:t>técnica.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79C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lastRenderedPageBreak/>
              <w:t xml:space="preserve">Seleção do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lastRenderedPageBreak/>
              <w:t>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49EA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7D8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B1D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EA769E" w14:paraId="5476F4A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47F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CE263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5B0C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BA0B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EE22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C78E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EA769E" w14:paraId="37947B4F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3C5F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69C7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dotação orçamentária para execução do contrato.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B10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8E6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D18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58A3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EA769E" w14:paraId="63BB825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4DE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98133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Baixa qualificação técnica dos profissionais da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empresa para execução do contrato.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E3DE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49A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820B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349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EA769E" w14:paraId="7F0A429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2D0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2F17" w14:textId="77777777" w:rsidR="00EA769E" w:rsidRDefault="00E037AB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7A3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842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87BC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D20A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EA769E" w14:paraId="6C79841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77B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C341" w14:textId="77777777" w:rsidR="00EA769E" w:rsidRDefault="00E037AB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Vazamento de dados 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informações pelos funcionários da contratada.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86A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A03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2446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092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EA769E" w14:paraId="6E3CDE9A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C5FCA" w14:textId="77777777" w:rsidR="00EA769E" w:rsidRDefault="00E037AB">
            <w:pPr>
              <w:spacing w:line="249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732B" w14:textId="77777777" w:rsidR="00EA769E" w:rsidRDefault="00E037AB">
            <w:pPr>
              <w:spacing w:line="249" w:lineRule="auto"/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 xml:space="preserve">Ausência de ferramentas para controle do ciclo de desenvolvimento e manutenção de software (ferramenta de testes, repositório com versionamento, ferramenta de </w:t>
            </w:r>
            <w:r>
              <w:rPr>
                <w:rFonts w:ascii="Calibri" w:hAnsi="Calibri"/>
                <w:color w:val="FF3333"/>
                <w:sz w:val="20"/>
              </w:rPr>
              <w:t>integração contínua, ferramenta de análise de qualidade de código).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60799" w14:textId="77777777" w:rsidR="00EA769E" w:rsidRDefault="00E037AB">
            <w:pPr>
              <w:spacing w:line="249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3D4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22F6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5A8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EA769E" w14:paraId="3DF4648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4AEAF" w14:textId="77777777" w:rsidR="00EA769E" w:rsidRDefault="00E037AB">
            <w:pPr>
              <w:spacing w:line="249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E4969" w14:textId="77777777" w:rsidR="00EA769E" w:rsidRDefault="00E037AB">
            <w:pPr>
              <w:spacing w:line="249" w:lineRule="auto"/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3392E" w14:textId="77777777" w:rsidR="00EA769E" w:rsidRDefault="00E037AB">
            <w:pPr>
              <w:spacing w:line="249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5734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33A6A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4B80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EA769E" w14:paraId="4A5922A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0255" w14:textId="77777777" w:rsidR="00EA769E" w:rsidRDefault="00E037AB">
            <w:pPr>
              <w:spacing w:line="249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6EEA" w14:textId="77777777" w:rsidR="00EA769E" w:rsidRDefault="00E037AB">
            <w:pPr>
              <w:spacing w:line="249" w:lineRule="auto"/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BE066" w14:textId="77777777" w:rsidR="00EA769E" w:rsidRDefault="00E037AB">
            <w:pPr>
              <w:spacing w:line="249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7747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8D0E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46A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EA769E" w14:paraId="798575C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2E876" w14:textId="77777777" w:rsidR="00EA769E" w:rsidRDefault="00E037AB">
            <w:pPr>
              <w:spacing w:line="249" w:lineRule="auto"/>
              <w:ind w:left="4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R19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CC83" w14:textId="77777777" w:rsidR="00EA769E" w:rsidRDefault="00E037AB">
            <w:pPr>
              <w:spacing w:line="249" w:lineRule="auto"/>
              <w:jc w:val="both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Descumprimento dos níveis de serviço previstos no Planejamento da Contratação.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88AC" w14:textId="77777777" w:rsidR="00EA769E" w:rsidRDefault="00E037AB">
            <w:pPr>
              <w:spacing w:line="249" w:lineRule="auto"/>
              <w:jc w:val="center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E21C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2BC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68C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</w:tbl>
    <w:p w14:paraId="10057146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p w14:paraId="3BD753A3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W w:w="9434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4"/>
      </w:tblGrid>
      <w:tr w:rsidR="00EA769E" w14:paraId="5E646452" w14:textId="77777777">
        <w:tblPrEx>
          <w:tblCellMar>
            <w:top w:w="0" w:type="dxa"/>
            <w:bottom w:w="0" w:type="dxa"/>
          </w:tblCellMar>
        </w:tblPrEx>
        <w:tc>
          <w:tcPr>
            <w:tcW w:w="9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5973" w14:textId="77777777" w:rsidR="00EA769E" w:rsidRDefault="00E037A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 – AVALIAÇÃO E </w:t>
            </w:r>
            <w:r>
              <w:rPr>
                <w:rFonts w:ascii="Calibri" w:hAnsi="Calibri"/>
                <w:b/>
                <w:bCs/>
              </w:rPr>
              <w:t>TRATAMENTO DOS RISCOS IDENTIFICADOS</w:t>
            </w:r>
          </w:p>
        </w:tc>
      </w:tr>
    </w:tbl>
    <w:p w14:paraId="4C698BEF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</w:p>
    <w:p w14:paraId="082A2A1E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 xml:space="preserve">&lt;Riscos do processo de contratação (planejamento, seleção de fornecedores e gestão do contrato), ou qualquer outro risco relevante relacionado à solução de Tecnologia da Informação e Comunicação </w:t>
      </w:r>
      <w:r>
        <w:rPr>
          <w:rFonts w:ascii="Calibri" w:hAnsi="Calibri" w:cs="Arial"/>
          <w:color w:val="FF3333"/>
        </w:rPr>
        <w:t>identificados&gt;.</w:t>
      </w:r>
    </w:p>
    <w:p w14:paraId="549E6FA7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&lt;Para o tratamento de riscos, as seguintes opções podem ser selecionadas: evitar, reduzir ou mitigar, transferir ou compartilhar, e aceitar ou tolerar o risco&gt;.</w:t>
      </w:r>
    </w:p>
    <w:p w14:paraId="5D2E40B1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&lt;A seguir são apresentados alguns riscos meramente exemplificativos&gt;.</w:t>
      </w:r>
    </w:p>
    <w:p w14:paraId="5274BD23" w14:textId="77777777" w:rsidR="00EA769E" w:rsidRDefault="00EA76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513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EA769E" w14:paraId="599F1BE3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388C4B3" w14:textId="77777777" w:rsidR="00EA769E" w:rsidRDefault="00E037AB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0EEF0D4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999BAC6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ou suspensão no processo licitatório em face de impugnações.</w:t>
            </w:r>
          </w:p>
        </w:tc>
      </w:tr>
      <w:tr w:rsidR="00EA769E" w14:paraId="0D753EE7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7FDCB20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E666789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99ED599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EA769E" w14:paraId="683A259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5FAE21B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4C11CDE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F7D628A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Médio</w:t>
            </w:r>
          </w:p>
        </w:tc>
      </w:tr>
      <w:tr w:rsidR="00EA769E" w14:paraId="6D3D9BB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9C018ED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988E920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4647733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Atraso na contratação e consequente indisponibilidade de sistemas por falta de manutenção em funcionalidades, </w:t>
            </w:r>
            <w:r>
              <w:rPr>
                <w:rFonts w:ascii="Calibri" w:hAnsi="Calibri"/>
                <w:color w:val="FF3333"/>
              </w:rPr>
              <w:t>acarretando a insatisfação e prejuízos aos usuários dos sistemas.</w:t>
            </w:r>
          </w:p>
        </w:tc>
      </w:tr>
      <w:tr w:rsidR="00EA769E" w14:paraId="6BD003F8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F8AD008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3B5BB120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7A6F9F5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EA769E" w14:paraId="335BC584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6352460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FC14446" w14:textId="77777777" w:rsidR="00EA769E" w:rsidRDefault="00E037AB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46523A0" w14:textId="77777777" w:rsidR="00EA769E" w:rsidRDefault="00E037AB">
            <w:pPr>
              <w:ind w:left="4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7145DB6" w14:textId="77777777" w:rsidR="00EA769E" w:rsidRDefault="00E037AB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EA769E" w14:paraId="3705CF1D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2B52DD8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5BACAFF4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0AE7007B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B0A242E" w14:textId="77777777" w:rsidR="00EA769E" w:rsidRDefault="00E037AB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2F1AED13" w14:textId="77777777" w:rsidR="00EA769E" w:rsidRDefault="00E037AB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Planejamento da </w:t>
            </w:r>
            <w:r>
              <w:rPr>
                <w:rFonts w:ascii="Calibri" w:hAnsi="Calibri"/>
                <w:color w:val="FF3333"/>
              </w:rPr>
              <w:t>Contratação</w:t>
            </w:r>
          </w:p>
        </w:tc>
      </w:tr>
      <w:tr w:rsidR="00EA769E" w14:paraId="1A291F0D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4E763DF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BEF6822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A7ABF96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214B23D" w14:textId="77777777" w:rsidR="00EA769E" w:rsidRDefault="00E037AB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5F069258" w14:textId="77777777" w:rsidR="00EA769E" w:rsidRDefault="00E037AB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EA769E" w14:paraId="76A1BEA0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698EA79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367F901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66C8550E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E73F50B" w14:textId="77777777" w:rsidR="00EA769E" w:rsidRDefault="00E037AB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318C839C" w14:textId="77777777" w:rsidR="00EA769E" w:rsidRDefault="00E037AB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EA769E" w14:paraId="5DBE75DA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61B00DA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4FC876F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6E477CE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5D4E272" w14:textId="77777777" w:rsidR="00EA769E" w:rsidRDefault="00E037AB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72FFE343" w14:textId="77777777" w:rsidR="00EA769E" w:rsidRDefault="00E037AB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EA769E" w14:paraId="2A32DC6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EBC176A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0DB3AF0" w14:textId="77777777" w:rsidR="00EA769E" w:rsidRDefault="00E037AB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570E5BA" w14:textId="77777777" w:rsidR="00EA769E" w:rsidRDefault="00E037AB">
            <w:pPr>
              <w:ind w:left="2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729D08F" w14:textId="77777777" w:rsidR="00EA769E" w:rsidRDefault="00E037AB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EA769E" w14:paraId="313CB11B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C3F6A08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7D3C1B3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1BAAF32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Alocação integral da Equipe de Planejamento da Contratação na </w:t>
            </w:r>
            <w:r>
              <w:rPr>
                <w:rFonts w:ascii="Calibri" w:hAnsi="Calibri"/>
                <w:color w:val="FF3333"/>
              </w:rPr>
              <w:t>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1DFC95C" w14:textId="77777777" w:rsidR="00EA769E" w:rsidRDefault="00E037AB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  <w:tr w:rsidR="00EA769E" w14:paraId="32CED35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0632BC2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79267DF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6A7D145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F1424A6" w14:textId="77777777" w:rsidR="00EA769E" w:rsidRDefault="00E037AB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</w:tbl>
    <w:p w14:paraId="438D8A31" w14:textId="77777777" w:rsidR="00EA769E" w:rsidRDefault="00EA769E">
      <w:pPr>
        <w:pStyle w:val="Standard"/>
      </w:pPr>
    </w:p>
    <w:p w14:paraId="27FB4362" w14:textId="77777777" w:rsidR="00EA769E" w:rsidRDefault="00EA769E">
      <w:pPr>
        <w:pStyle w:val="Standard"/>
      </w:pPr>
    </w:p>
    <w:p w14:paraId="6D54C850" w14:textId="77777777" w:rsidR="00EA769E" w:rsidRDefault="00EA769E">
      <w:pPr>
        <w:pStyle w:val="Standard"/>
      </w:pPr>
    </w:p>
    <w:tbl>
      <w:tblPr>
        <w:tblW w:w="948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25"/>
        <w:gridCol w:w="1262"/>
        <w:gridCol w:w="5438"/>
        <w:gridCol w:w="1625"/>
      </w:tblGrid>
      <w:tr w:rsidR="00EA769E" w14:paraId="113E1D23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8958A5D" w14:textId="77777777" w:rsidR="00EA769E" w:rsidRDefault="00E037AB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17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4BEA01CD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B540484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Expedição de demandas (solicitações de execução do objeto) </w:t>
            </w:r>
            <w:r>
              <w:rPr>
                <w:rFonts w:ascii="Calibri" w:hAnsi="Calibri"/>
                <w:color w:val="FF3333"/>
              </w:rPr>
              <w:t>além da capacidade de controle e de fiscalização.</w:t>
            </w:r>
          </w:p>
        </w:tc>
      </w:tr>
      <w:tr w:rsidR="00EA769E" w14:paraId="628788CA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6F091D2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616F16B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9385E53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EA769E" w14:paraId="6FAC6633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497AA24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966EB1D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C568EAE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Alto</w:t>
            </w:r>
          </w:p>
        </w:tc>
      </w:tr>
      <w:tr w:rsidR="00EA769E" w14:paraId="4B680C23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3D9AD2F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0D5CB41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4E334A8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Sobrecarga de trabalho para os fiscais do contrato.</w:t>
            </w:r>
          </w:p>
        </w:tc>
      </w:tr>
      <w:tr w:rsidR="00EA769E" w14:paraId="35525F89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1A68556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1C56204B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F218E07" w14:textId="77777777" w:rsidR="00EA769E" w:rsidRDefault="00E037AB">
            <w:pPr>
              <w:ind w:right="5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Fragilidades na gestão e fiscalização contratual, que geraram atestes errados dos </w:t>
            </w:r>
            <w:r>
              <w:rPr>
                <w:rFonts w:ascii="Calibri" w:hAnsi="Calibri"/>
                <w:color w:val="FF3333"/>
              </w:rPr>
              <w:t>resultados entregues e risco de pagamentos indevidos à empresa.</w:t>
            </w:r>
          </w:p>
        </w:tc>
      </w:tr>
      <w:tr w:rsidR="00EA769E" w14:paraId="4E1363B7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427DF11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8A54FE9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F79B72" w14:textId="77777777" w:rsidR="00EA769E" w:rsidRDefault="00E037AB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EA769E" w14:paraId="12273D8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8E554B2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0EF1C1C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0164A25" w14:textId="77777777" w:rsidR="00EA769E" w:rsidRDefault="00E037AB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Execução de projetos de sistemas e portais (novos e </w:t>
            </w:r>
            <w:r>
              <w:rPr>
                <w:rFonts w:ascii="Calibri" w:hAnsi="Calibri"/>
                <w:color w:val="FF3333"/>
              </w:rPr>
              <w:t>manutenção) sem acompanhamento da área de TIC ou com acompanhamento por pessoal sem a qualificação adequada, acarretando má qualidade nos produtos entregues.</w:t>
            </w:r>
          </w:p>
        </w:tc>
      </w:tr>
      <w:tr w:rsidR="00EA769E" w14:paraId="2F661A83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670B7A5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D41E69F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43925A5" w14:textId="77777777" w:rsidR="00EA769E" w:rsidRDefault="00E037AB">
            <w:pPr>
              <w:ind w:right="3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 do processo de gestão de requisitos.</w:t>
            </w:r>
          </w:p>
        </w:tc>
      </w:tr>
      <w:tr w:rsidR="00EA769E" w14:paraId="1DC186DC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B13D8D2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4371EA33" w14:textId="77777777" w:rsidR="00EA769E" w:rsidRDefault="00E037AB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4326E63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EA769E" w14:paraId="5272AC3A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45F76EC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D61FCC5" w14:textId="77777777" w:rsidR="00EA769E" w:rsidRDefault="00E037AB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32B04E2" w14:textId="77777777" w:rsidR="00EA769E" w:rsidRDefault="00E037AB">
            <w:pPr>
              <w:ind w:left="3"/>
              <w:jc w:val="center"/>
            </w:pPr>
            <w:r>
              <w:rPr>
                <w:rFonts w:ascii="Calibri" w:hAnsi="Calibri"/>
                <w:b/>
                <w:color w:val="FF3333"/>
              </w:rPr>
              <w:t xml:space="preserve">Ação </w:t>
            </w:r>
            <w:r>
              <w:rPr>
                <w:rFonts w:ascii="Calibri" w:hAnsi="Calibri"/>
                <w:b/>
                <w:color w:val="FF3333"/>
              </w:rPr>
              <w:t>Preventiva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4671A8F" w14:textId="77777777" w:rsidR="00EA769E" w:rsidRDefault="00E037AB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EA769E" w14:paraId="5300FEF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4460377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5CFFB044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819F7D8" w14:textId="77777777" w:rsidR="00EA769E" w:rsidRDefault="00E037AB">
            <w:pPr>
              <w:ind w:right="2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745FCD2" w14:textId="77777777" w:rsidR="00EA769E" w:rsidRDefault="00E037AB">
            <w:pPr>
              <w:ind w:left="8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Chefia da CGTI</w:t>
            </w:r>
          </w:p>
        </w:tc>
      </w:tr>
      <w:tr w:rsidR="00EA769E" w14:paraId="0C6F9008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8417117" w14:textId="77777777" w:rsidR="00EA769E" w:rsidRDefault="00EA769E">
            <w:pPr>
              <w:pStyle w:val="Standard"/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319C5DC4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56C5FCF2" w14:textId="77777777" w:rsidR="00EA769E" w:rsidRDefault="00E037AB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Priorizar as demandas de software a serem desenvolvidas.</w:t>
            </w:r>
          </w:p>
          <w:p w14:paraId="0485BA77" w14:textId="77777777" w:rsidR="00EA769E" w:rsidRDefault="00E037AB">
            <w:pPr>
              <w:ind w:right="4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(Referência: Portaria STI/MP nº </w:t>
            </w:r>
            <w:r>
              <w:rPr>
                <w:rFonts w:ascii="Calibri" w:hAnsi="Calibri"/>
                <w:color w:val="FF3333"/>
              </w:rPr>
              <w:t>20/2016, item 19.1 – O Comitê de Governança Digital é responsável pela validação e priorização de cada software a ser desenvolvido e deve deliberar e decidir sobre sua viabilidade e desenvolvimento antes de sua contratação ou antes que a demanda seja envia</w:t>
            </w:r>
            <w:r>
              <w:rPr>
                <w:rFonts w:ascii="Calibri" w:hAnsi="Calibri"/>
                <w:color w:val="FF3333"/>
              </w:rPr>
              <w:t>da à empresa contratada por meio de OS).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194F25F3" w14:textId="77777777" w:rsidR="00EA769E" w:rsidRDefault="00E037AB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(CGD)</w:t>
            </w:r>
          </w:p>
        </w:tc>
      </w:tr>
      <w:tr w:rsidR="00EA769E" w14:paraId="24714B18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EF53197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F7C278E" w14:textId="77777777" w:rsidR="00EA769E" w:rsidRDefault="00E037AB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90620D2" w14:textId="77777777" w:rsidR="00EA769E" w:rsidRDefault="00E037AB">
            <w:pPr>
              <w:ind w:left="1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B25CE89" w14:textId="77777777" w:rsidR="00EA769E" w:rsidRDefault="00E037AB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EA769E" w14:paraId="3587CB79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95A8BCC" w14:textId="77777777" w:rsidR="00EA769E" w:rsidRDefault="00EA769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11B1CDCE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6D311041" w14:textId="77777777" w:rsidR="00EA769E" w:rsidRDefault="00E037A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E498534" w14:textId="77777777" w:rsidR="00EA769E" w:rsidRDefault="00E037AB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CGTI</w:t>
            </w:r>
          </w:p>
        </w:tc>
      </w:tr>
      <w:tr w:rsidR="00EA769E" w14:paraId="6231A064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595A18C" w14:textId="77777777" w:rsidR="00EA769E" w:rsidRDefault="00EA769E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863415D" w14:textId="77777777" w:rsidR="00EA769E" w:rsidRDefault="00E037AB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2CF6DE5" w14:textId="77777777" w:rsidR="00EA769E" w:rsidRDefault="00E037AB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Implantação de controles internos, como a </w:t>
            </w:r>
            <w:r>
              <w:rPr>
                <w:rFonts w:ascii="Calibri" w:hAnsi="Calibri"/>
                <w:color w:val="FF3333"/>
              </w:rPr>
              <w:t>realização de estudo da capacidade de execução de demandas de fábrica de software pela área de TI, a fim de compatibilizar as demandas de serviços à fábrica de software com a força de trabalho disponível para gerenciar e validar adequadamente os serviços e</w:t>
            </w:r>
            <w:r>
              <w:rPr>
                <w:rFonts w:ascii="Calibri" w:hAnsi="Calibri"/>
                <w:color w:val="FF3333"/>
              </w:rPr>
              <w:t>ntregues.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AB7AD41" w14:textId="77777777" w:rsidR="00EA769E" w:rsidRDefault="00E037AB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Chefia da</w:t>
            </w:r>
          </w:p>
          <w:p w14:paraId="437E5FE5" w14:textId="77777777" w:rsidR="00EA769E" w:rsidRDefault="00E037AB">
            <w:pPr>
              <w:ind w:left="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CGTI</w:t>
            </w:r>
          </w:p>
        </w:tc>
      </w:tr>
    </w:tbl>
    <w:p w14:paraId="24E3121E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363AD10E" w14:textId="77777777" w:rsidR="00EA769E" w:rsidRDefault="00E037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&lt;Inclusão de outros riscos e sua análise&gt;.</w:t>
      </w:r>
    </w:p>
    <w:p w14:paraId="0972DCDB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168F7E13" w14:textId="77777777" w:rsidR="00EA769E" w:rsidRDefault="00EA769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FF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A769E" w14:paraId="697AEAEA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6171" w14:textId="77777777" w:rsidR="00EA769E" w:rsidRDefault="00E037A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ACOMPANHAMENTO DAS AÇÕES DE TRATAMENTO DE RISCOS</w:t>
            </w:r>
          </w:p>
        </w:tc>
      </w:tr>
    </w:tbl>
    <w:p w14:paraId="2B92FC0F" w14:textId="77777777" w:rsidR="00EA769E" w:rsidRDefault="00EA769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 w14:paraId="40DC9840" w14:textId="77777777" w:rsidR="00EA769E" w:rsidRDefault="00E037AB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&lt;Espaço para registro e acompanhamento das ações de tratamento dos riscos, que poderá conter </w:t>
      </w:r>
      <w:r>
        <w:rPr>
          <w:rFonts w:ascii="Calibri" w:hAnsi="Calibri"/>
          <w:color w:val="FF3333"/>
        </w:rPr>
        <w:lastRenderedPageBreak/>
        <w:t>eventos relevantes relacionados ao gerenciamento de riscos, conforme exemplo abaixo&gt;.</w:t>
      </w:r>
    </w:p>
    <w:p w14:paraId="69C9B00E" w14:textId="77777777" w:rsidR="00EA769E" w:rsidRDefault="00EA769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656"/>
        <w:gridCol w:w="987"/>
        <w:gridCol w:w="6288"/>
      </w:tblGrid>
      <w:tr w:rsidR="00EA769E" w14:paraId="5392653F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3FCF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DC2C3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A40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989B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 w:rsidR="00EA769E" w14:paraId="515DE9D7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1427" w14:textId="77777777" w:rsidR="00EA769E" w:rsidRDefault="00E037AB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DD/MM/AAAA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F61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55C4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19857" w14:textId="77777777" w:rsidR="00EA769E" w:rsidRDefault="00E037AB">
            <w:pPr>
              <w:pStyle w:val="TableContents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O Comitê de Governança Digital se reuniu em DD/MM/AAAA 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deliberou quanto à lista dos sistemas prioritários a terem suas demandas executadas pela empresa de desenvolvimento de software.</w:t>
            </w:r>
          </w:p>
        </w:tc>
      </w:tr>
      <w:tr w:rsidR="00EA769E" w14:paraId="2EAE117B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CBB4" w14:textId="77777777" w:rsidR="00EA769E" w:rsidRDefault="00EA769E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6FC3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6E98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A67F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769E" w14:paraId="7B347865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17020" w14:textId="77777777" w:rsidR="00EA769E" w:rsidRDefault="00EA769E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770A9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F8F5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A8B2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6FBC2B0" w14:textId="77777777" w:rsidR="00EA769E" w:rsidRDefault="00EA769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 w14:paraId="2368A77E" w14:textId="77777777" w:rsidR="00EA769E" w:rsidRDefault="00EA769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 w14:paraId="00EE402E" w14:textId="77777777" w:rsidR="00EA769E" w:rsidRDefault="00EA769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A769E" w14:paraId="37CDD53C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C90D" w14:textId="77777777" w:rsidR="00EA769E" w:rsidRDefault="00E037A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APROVAÇÃO E ASSINATURA</w:t>
            </w:r>
          </w:p>
        </w:tc>
      </w:tr>
    </w:tbl>
    <w:p w14:paraId="6E7A381C" w14:textId="77777777" w:rsidR="00EA769E" w:rsidRDefault="00EA769E">
      <w:pPr>
        <w:pStyle w:val="Textbody"/>
        <w:spacing w:after="0"/>
        <w:jc w:val="both"/>
        <w:rPr>
          <w:rFonts w:ascii="Calibri" w:hAnsi="Calibri"/>
        </w:rPr>
      </w:pPr>
    </w:p>
    <w:p w14:paraId="61C777CA" w14:textId="77777777" w:rsidR="00EA769E" w:rsidRDefault="00E037AB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Conforme § 5º do art. 38 da IN SGD/ME nº 1, de 2019, o Mapa de </w:t>
      </w:r>
      <w:r>
        <w:rPr>
          <w:rFonts w:ascii="Calibri" w:hAnsi="Calibri"/>
        </w:rPr>
        <w:t>Gerenciamento de Riscos deve ser assinado pela Equipe de Planejamento da Contratação, nas fases de Planejamento da Contratação e de Seleção de Fornecedores, e pela Equipe de Fiscalização do Contrato, na fase de Gestão do Contrato.</w:t>
      </w:r>
    </w:p>
    <w:p w14:paraId="3C4B76B2" w14:textId="77777777" w:rsidR="00EA769E" w:rsidRDefault="00EA769E">
      <w:pPr>
        <w:pStyle w:val="Textbody"/>
        <w:spacing w:after="0"/>
        <w:jc w:val="both"/>
        <w:rPr>
          <w:rFonts w:ascii="Calibri" w:hAnsi="Calibri"/>
        </w:rPr>
      </w:pPr>
    </w:p>
    <w:p w14:paraId="36155D3C" w14:textId="77777777" w:rsidR="00EA769E" w:rsidRDefault="00E037AB">
      <w:pPr>
        <w:pStyle w:val="Textbody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as fases de Planej</w:t>
      </w:r>
      <w:r>
        <w:rPr>
          <w:rFonts w:ascii="Calibri" w:hAnsi="Calibri"/>
          <w:color w:val="FF3333"/>
        </w:rPr>
        <w:t>amento da Contratação e de Seleção de Fornecedores:</w:t>
      </w:r>
    </w:p>
    <w:p w14:paraId="6CA6A714" w14:textId="77777777" w:rsidR="00EA769E" w:rsidRDefault="00E037AB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EA769E" w14:paraId="4EF18CB0" w14:textId="77777777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493C4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3D85967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48E9A83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46E7628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35BAD9D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5C44B572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52F1BF2A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858D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62F33D2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287DCD3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7D36C53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3937DF90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2F886D6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1FD9FD4F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780F7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4E7B3F3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6935501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3D4E48CA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7F4B3D5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047CB87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3FBCF436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23AF2A4F" w14:textId="77777777" w:rsidR="00EA769E" w:rsidRDefault="00E037AB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>,</w:t>
      </w:r>
      <w:r>
        <w:rPr>
          <w:rFonts w:ascii="Calibri" w:hAnsi="Calibri"/>
          <w:color w:val="FF3333"/>
        </w:rPr>
        <w:t xml:space="preserve"> &lt;dia&gt;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&lt;mês&gt;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 w14:paraId="11F6E188" w14:textId="77777777" w:rsidR="00EA769E" w:rsidRDefault="00EA769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right"/>
        <w:rPr>
          <w:rFonts w:ascii="Calibri" w:hAnsi="Calibri"/>
          <w:color w:val="FF3333"/>
        </w:rPr>
      </w:pPr>
    </w:p>
    <w:p w14:paraId="4736E729" w14:textId="77777777" w:rsidR="00EA769E" w:rsidRDefault="00E037AB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&lt;Para a fase de Gestão do </w:t>
      </w:r>
      <w:r>
        <w:rPr>
          <w:rFonts w:ascii="Calibri" w:hAnsi="Calibri"/>
          <w:color w:val="FF3333"/>
        </w:rPr>
        <w:t>Contratos:</w:t>
      </w:r>
    </w:p>
    <w:p w14:paraId="204EF80C" w14:textId="77777777" w:rsidR="00EA769E" w:rsidRDefault="00E037AB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14:paraId="108EAA45" w14:textId="77777777" w:rsidR="00EA769E" w:rsidRDefault="00EA769E">
      <w:pPr>
        <w:pStyle w:val="Textbody"/>
        <w:jc w:val="both"/>
        <w:rPr>
          <w:rFonts w:ascii="Calibri" w:hAnsi="Calibri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EA769E" w14:paraId="45D70782" w14:textId="77777777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DE99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0A36830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684C74A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5824532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0497F91C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553C6224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088DD70C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FA447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6FCE051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4DA73B1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2393EB68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7CBAB1C5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2142CD3A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1AC7EAE3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BE84" w14:textId="77777777" w:rsidR="00EA769E" w:rsidRDefault="00EA769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1FBB7C56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769DB36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1AF958AE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6ACBDD4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29F402D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111DF89B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6547DEB7" w14:textId="77777777" w:rsidR="00EA769E" w:rsidRDefault="00EA769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</w:p>
    <w:tbl>
      <w:tblPr>
        <w:tblW w:w="9388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EA769E" w14:paraId="5160A542" w14:textId="77777777">
        <w:tblPrEx>
          <w:tblCellMar>
            <w:top w:w="0" w:type="dxa"/>
            <w:bottom w:w="0" w:type="dxa"/>
          </w:tblCellMar>
        </w:tblPrEx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38002E" w14:textId="77777777" w:rsidR="00EA769E" w:rsidRDefault="00EA769E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2C6B9531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36474049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Gestor do Contrato</w:t>
            </w:r>
          </w:p>
          <w:p w14:paraId="6679EEEF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6ED02C6D" w14:textId="77777777" w:rsidR="00EA769E" w:rsidRDefault="00E037AB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43453720" w14:textId="77777777" w:rsidR="00EA769E" w:rsidRDefault="00E037AB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03B0BEA1" w14:textId="77777777" w:rsidR="00EA769E" w:rsidRDefault="00E037AB">
      <w:pPr>
        <w:pStyle w:val="Textbody"/>
        <w:spacing w:before="120" w:after="0"/>
        <w:ind w:left="360"/>
        <w:jc w:val="right"/>
      </w:pPr>
      <w:r>
        <w:rPr>
          <w:rFonts w:ascii="Calibri" w:hAnsi="Calibri"/>
          <w:color w:val="FF3333"/>
        </w:rPr>
        <w:t xml:space="preserve">Local,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FF3333"/>
        </w:rPr>
        <w:t xml:space="preserve">de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de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FF3333"/>
        </w:rPr>
        <w:t>.</w:t>
      </w:r>
    </w:p>
    <w:sectPr w:rsidR="00EA769E">
      <w:headerReference w:type="default" r:id="rId7"/>
      <w:footerReference w:type="default" r:id="rId8"/>
      <w:pgSz w:w="11906" w:h="16838"/>
      <w:pgMar w:top="2647" w:right="1134" w:bottom="1644" w:left="141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82C7" w14:textId="77777777" w:rsidR="00E037AB" w:rsidRDefault="00E037AB">
      <w:r>
        <w:separator/>
      </w:r>
    </w:p>
  </w:endnote>
  <w:endnote w:type="continuationSeparator" w:id="0">
    <w:p w14:paraId="362E3094" w14:textId="77777777" w:rsidR="00E037AB" w:rsidRDefault="00E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43FF" w14:textId="77777777" w:rsidR="0081701A" w:rsidRDefault="00E037AB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7887" w14:textId="77777777" w:rsidR="00E037AB" w:rsidRDefault="00E037AB">
      <w:r>
        <w:rPr>
          <w:color w:val="000000"/>
        </w:rPr>
        <w:separator/>
      </w:r>
    </w:p>
  </w:footnote>
  <w:footnote w:type="continuationSeparator" w:id="0">
    <w:p w14:paraId="4C675EA3" w14:textId="77777777" w:rsidR="00E037AB" w:rsidRDefault="00E0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AE6F" w14:textId="77777777" w:rsidR="00871BB1" w:rsidRDefault="00871BB1" w:rsidP="00871BB1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2294EF1" wp14:editId="65C66464">
          <wp:extent cx="944880" cy="944880"/>
          <wp:effectExtent l="0" t="0" r="0" b="0"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AB169" w14:textId="77777777" w:rsidR="00871BB1" w:rsidRPr="006E7621" w:rsidRDefault="00871BB1" w:rsidP="00871BB1">
    <w:pPr>
      <w:jc w:val="center"/>
      <w:rPr>
        <w:rFonts w:asciiTheme="minorHAnsi" w:hAnsiTheme="minorHAnsi" w:cstheme="minorHAnsi"/>
      </w:rPr>
    </w:pPr>
    <w:r w:rsidRPr="006E7621">
      <w:rPr>
        <w:rFonts w:asciiTheme="minorHAnsi" w:hAnsiTheme="minorHAnsi" w:cstheme="minorHAnsi"/>
      </w:rPr>
      <w:t>UNIVERSIDADE FEDERAL DO ESPÍRITO SANTO</w:t>
    </w:r>
  </w:p>
  <w:p w14:paraId="1D55083A" w14:textId="77777777" w:rsidR="00871BB1" w:rsidRPr="006E7621" w:rsidRDefault="00871BB1" w:rsidP="00871BB1">
    <w:pPr>
      <w:jc w:val="center"/>
      <w:rPr>
        <w:rFonts w:asciiTheme="minorHAnsi" w:hAnsiTheme="minorHAnsi" w:cstheme="minorHAnsi"/>
      </w:rPr>
    </w:pPr>
    <w:r w:rsidRPr="006E7621">
      <w:rPr>
        <w:rFonts w:asciiTheme="minorHAnsi" w:hAnsiTheme="minorHAnsi" w:cstheme="minorHAnsi"/>
      </w:rPr>
      <w:t>SUPERINTENDÊNCIA DE TECNOLOGIA DA INFORMAÇÃO</w:t>
    </w:r>
  </w:p>
  <w:p w14:paraId="2A899B96" w14:textId="77777777" w:rsidR="0081701A" w:rsidRDefault="00E037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69E"/>
    <w:rsid w:val="00871BB1"/>
    <w:rsid w:val="00BE57F9"/>
    <w:rsid w:val="00E037AB"/>
    <w:rsid w:val="00E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D664"/>
  <w15:docId w15:val="{8695BF29-0C4C-E74D-815A-A8CFB465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le">
    <w:name w:val="Table"/>
    <w:basedOn w:val="Legenda"/>
  </w:style>
  <w:style w:type="paragraph" w:customStyle="1" w:styleId="Illustration">
    <w:name w:val="Illustration"/>
    <w:basedOn w:val="Legenda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eastAsia="Arial" w:hAnsi="Arial" w:cs="Arial"/>
      <w:b/>
      <w:bCs/>
      <w:color w:val="auto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2039</Words>
  <Characters>11011</Characters>
  <Application>Microsoft Office Word</Application>
  <DocSecurity>0</DocSecurity>
  <Lines>91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Renan Teixeira  Souza</cp:lastModifiedBy>
  <cp:revision>2</cp:revision>
  <dcterms:created xsi:type="dcterms:W3CDTF">2022-03-21T04:55:00Z</dcterms:created>
  <dcterms:modified xsi:type="dcterms:W3CDTF">2022-03-21T04:55:00Z</dcterms:modified>
</cp:coreProperties>
</file>