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5EC7" w:rsidRPr="00425D04" w:rsidRDefault="0032714B">
      <w:pPr>
        <w:rPr>
          <w:rFonts w:asciiTheme="minorHAnsi" w:eastAsia="LiberationSerif-Bold" w:hAnsiTheme="minorHAnsi" w:cs="Calibri"/>
          <w:b/>
          <w:color w:val="000000"/>
          <w:sz w:val="20"/>
          <w:szCs w:val="20"/>
          <w:highlight w:val="yellow"/>
          <w:lang w:eastAsia="zh-CN" w:bidi="ar"/>
        </w:rPr>
      </w:pPr>
      <w:r w:rsidRPr="00425D04">
        <w:rPr>
          <w:rFonts w:asciiTheme="minorHAnsi" w:eastAsia="LiberationSerif-Bold" w:hAnsiTheme="minorHAnsi" w:cs="Calibri"/>
          <w:b/>
          <w:color w:val="000000"/>
          <w:sz w:val="20"/>
          <w:szCs w:val="20"/>
          <w:lang w:eastAsia="zh-CN" w:bidi="ar"/>
        </w:rPr>
        <w:t>UASG 153046</w:t>
      </w:r>
      <w:r w:rsidR="006E687F" w:rsidRPr="00425D04">
        <w:rPr>
          <w:rFonts w:asciiTheme="minorHAnsi" w:eastAsia="LiberationSerif-Bold" w:hAnsiTheme="minorHAnsi" w:cs="Calibri"/>
          <w:b/>
          <w:color w:val="000000"/>
          <w:sz w:val="20"/>
          <w:szCs w:val="20"/>
          <w:lang w:eastAsia="zh-CN" w:bidi="ar"/>
        </w:rPr>
        <w:t xml:space="preserve"> UFES</w:t>
      </w:r>
      <w:r w:rsidRPr="00D90CF1">
        <w:rPr>
          <w:rFonts w:asciiTheme="minorHAnsi" w:eastAsia="LiberationSerif-Bold" w:hAnsiTheme="minorHAnsi" w:cs="Calibri"/>
          <w:b/>
          <w:color w:val="000000"/>
          <w:sz w:val="20"/>
          <w:szCs w:val="20"/>
          <w:lang w:eastAsia="zh-CN" w:bidi="ar"/>
        </w:rPr>
        <w:t xml:space="preserve">                                          </w:t>
      </w:r>
      <w:r w:rsidRPr="00425D04">
        <w:rPr>
          <w:rFonts w:asciiTheme="minorHAnsi" w:eastAsia="LiberationSerif-Bold" w:hAnsiTheme="minorHAnsi" w:cs="Calibri"/>
          <w:b/>
          <w:color w:val="000000"/>
          <w:sz w:val="20"/>
          <w:szCs w:val="20"/>
          <w:lang w:eastAsia="zh-CN" w:bidi="ar"/>
        </w:rPr>
        <w:t>Estudo Técnico Preliminar</w:t>
      </w:r>
    </w:p>
    <w:p w:rsidR="00272B02" w:rsidRPr="00D90CF1" w:rsidRDefault="0032714B">
      <w:pPr>
        <w:jc w:val="both"/>
        <w:rPr>
          <w:rFonts w:asciiTheme="minorHAnsi" w:eastAsia="LiberationSerif-Bold" w:hAnsiTheme="minorHAnsi" w:cs="Calibri"/>
          <w:b/>
          <w:color w:val="000000"/>
          <w:sz w:val="20"/>
          <w:szCs w:val="20"/>
          <w:lang w:eastAsia="zh-CN" w:bidi="ar"/>
        </w:rPr>
      </w:pPr>
      <w:r w:rsidRPr="00D90CF1">
        <w:rPr>
          <w:rFonts w:asciiTheme="minorHAnsi" w:eastAsia="LiberationSerif-Bold" w:hAnsiTheme="minorHAnsi" w:cs="Calibri"/>
          <w:b/>
          <w:color w:val="000000"/>
          <w:sz w:val="20"/>
          <w:szCs w:val="20"/>
          <w:lang w:eastAsia="zh-CN" w:bidi="ar"/>
        </w:rPr>
        <w:t xml:space="preserve">   </w:t>
      </w:r>
    </w:p>
    <w:p w:rsidR="00272B02" w:rsidRPr="00D90CF1" w:rsidRDefault="0032714B">
      <w:pPr>
        <w:jc w:val="both"/>
        <w:rPr>
          <w:rFonts w:asciiTheme="minorHAnsi" w:eastAsia="LiberationSerif-Bold" w:hAnsiTheme="minorHAnsi" w:cs="Calibri"/>
          <w:b/>
          <w:color w:val="000000"/>
          <w:sz w:val="20"/>
          <w:szCs w:val="20"/>
          <w:lang w:eastAsia="zh-CN" w:bidi="ar"/>
        </w:rPr>
      </w:pPr>
      <w:r w:rsidRPr="00D90CF1">
        <w:rPr>
          <w:rFonts w:asciiTheme="minorHAnsi" w:eastAsia="LiberationSerif-Bold" w:hAnsiTheme="minorHAnsi" w:cs="Calibri"/>
          <w:b/>
          <w:color w:val="000000"/>
          <w:sz w:val="20"/>
          <w:szCs w:val="20"/>
          <w:lang w:eastAsia="zh-CN" w:bidi="ar"/>
        </w:rPr>
        <w:t xml:space="preserve">                                                          </w:t>
      </w:r>
    </w:p>
    <w:p w:rsidR="00272B02" w:rsidRPr="00D90CF1" w:rsidRDefault="00272B02">
      <w:pPr>
        <w:jc w:val="both"/>
        <w:rPr>
          <w:rFonts w:asciiTheme="minorHAnsi" w:eastAsia="LiberationSerif-Bold" w:hAnsiTheme="minorHAnsi" w:cs="Calibri"/>
          <w:b/>
          <w:color w:val="000000"/>
          <w:sz w:val="20"/>
          <w:szCs w:val="20"/>
          <w:lang w:eastAsia="zh-CN" w:bidi="ar"/>
        </w:rPr>
      </w:pPr>
    </w:p>
    <w:p w:rsidR="00272B02" w:rsidRPr="00425D04" w:rsidRDefault="00272B02">
      <w:pPr>
        <w:jc w:val="center"/>
        <w:rPr>
          <w:rFonts w:asciiTheme="minorHAnsi" w:eastAsia="LiberationSerif-Bold" w:hAnsiTheme="minorHAnsi" w:cs="Calibri"/>
          <w:b/>
          <w:color w:val="000000"/>
          <w:sz w:val="36"/>
          <w:szCs w:val="36"/>
          <w:lang w:eastAsia="zh-CN" w:bidi="ar"/>
        </w:rPr>
      </w:pPr>
    </w:p>
    <w:p w:rsidR="00272B02" w:rsidRPr="00D90CF1" w:rsidRDefault="0032714B">
      <w:pPr>
        <w:jc w:val="center"/>
        <w:rPr>
          <w:rFonts w:asciiTheme="minorHAnsi" w:eastAsia="LiberationSerif-Bold" w:hAnsiTheme="minorHAnsi" w:cs="Calibri"/>
          <w:b/>
          <w:color w:val="000000"/>
          <w:sz w:val="36"/>
          <w:szCs w:val="36"/>
          <w:highlight w:val="yellow"/>
          <w:lang w:eastAsia="zh-CN" w:bidi="ar"/>
        </w:rPr>
      </w:pPr>
      <w:r w:rsidRPr="00425D04">
        <w:rPr>
          <w:rFonts w:asciiTheme="minorHAnsi" w:eastAsia="LiberationSerif-Bold" w:hAnsiTheme="minorHAnsi" w:cs="Calibri"/>
          <w:b/>
          <w:color w:val="000000"/>
          <w:sz w:val="36"/>
          <w:szCs w:val="36"/>
          <w:lang w:eastAsia="zh-CN" w:bidi="ar"/>
        </w:rPr>
        <w:t>Estudo Técnico Preliminar</w:t>
      </w:r>
    </w:p>
    <w:p w:rsidR="00272B02" w:rsidRPr="00D90CF1" w:rsidRDefault="00272B02">
      <w:pPr>
        <w:jc w:val="center"/>
        <w:rPr>
          <w:rFonts w:asciiTheme="minorHAnsi" w:eastAsia="LiberationSerif-Bold" w:hAnsiTheme="minorHAnsi" w:cs="Calibri"/>
          <w:b/>
          <w:color w:val="000000"/>
          <w:sz w:val="36"/>
          <w:szCs w:val="36"/>
          <w:highlight w:val="yellow"/>
          <w:lang w:eastAsia="zh-CN" w:bidi="ar"/>
        </w:rPr>
      </w:pPr>
    </w:p>
    <w:p w:rsidR="00272B02" w:rsidRPr="00D90CF1" w:rsidRDefault="00272B02">
      <w:pPr>
        <w:jc w:val="center"/>
        <w:rPr>
          <w:rFonts w:asciiTheme="minorHAnsi" w:eastAsia="LiberationSerif-Bold" w:hAnsiTheme="minorHAnsi" w:cs="Calibri"/>
          <w:b/>
          <w:color w:val="000000"/>
          <w:sz w:val="36"/>
          <w:szCs w:val="36"/>
          <w:highlight w:val="yellow"/>
          <w:lang w:eastAsia="zh-CN" w:bidi="ar"/>
        </w:rPr>
      </w:pPr>
    </w:p>
    <w:p w:rsidR="00272B02" w:rsidRPr="00D90CF1" w:rsidRDefault="0032714B">
      <w:pPr>
        <w:numPr>
          <w:ilvl w:val="0"/>
          <w:numId w:val="1"/>
        </w:numPr>
        <w:rPr>
          <w:rFonts w:asciiTheme="minorHAnsi" w:eastAsia="LiberationSerif-Bold" w:hAnsiTheme="minorHAnsi" w:cs="Calibri"/>
          <w:b/>
          <w:color w:val="000000"/>
          <w:sz w:val="26"/>
          <w:szCs w:val="26"/>
          <w:lang w:val="en-US" w:eastAsia="zh-CN" w:bidi="ar"/>
        </w:rPr>
      </w:pPr>
      <w:proofErr w:type="spellStart"/>
      <w:r w:rsidRPr="00D90CF1">
        <w:rPr>
          <w:rFonts w:asciiTheme="minorHAnsi" w:eastAsia="LiberationSerif-Bold" w:hAnsiTheme="minorHAnsi" w:cs="Calibri"/>
          <w:b/>
          <w:color w:val="000000"/>
          <w:sz w:val="26"/>
          <w:szCs w:val="26"/>
          <w:lang w:val="en-US" w:eastAsia="zh-CN" w:bidi="ar"/>
        </w:rPr>
        <w:t>Informações</w:t>
      </w:r>
      <w:proofErr w:type="spellEnd"/>
      <w:r w:rsidRPr="00D90CF1">
        <w:rPr>
          <w:rFonts w:asciiTheme="minorHAnsi" w:eastAsia="LiberationSerif-Bold" w:hAnsiTheme="minorHAnsi" w:cs="Calibri"/>
          <w:b/>
          <w:color w:val="000000"/>
          <w:sz w:val="26"/>
          <w:szCs w:val="26"/>
          <w:lang w:val="en-US" w:eastAsia="zh-CN" w:bidi="ar"/>
        </w:rPr>
        <w:t xml:space="preserve"> </w:t>
      </w:r>
      <w:proofErr w:type="spellStart"/>
      <w:r w:rsidRPr="00D90CF1">
        <w:rPr>
          <w:rFonts w:asciiTheme="minorHAnsi" w:eastAsia="LiberationSerif-Bold" w:hAnsiTheme="minorHAnsi" w:cs="Calibri"/>
          <w:b/>
          <w:color w:val="000000"/>
          <w:sz w:val="26"/>
          <w:szCs w:val="26"/>
          <w:lang w:val="en-US" w:eastAsia="zh-CN" w:bidi="ar"/>
        </w:rPr>
        <w:t>Básicas</w:t>
      </w:r>
      <w:proofErr w:type="spellEnd"/>
      <w:r w:rsidRPr="00D90CF1">
        <w:rPr>
          <w:rFonts w:asciiTheme="minorHAnsi" w:eastAsia="LiberationSerif-Bold" w:hAnsiTheme="minorHAnsi" w:cs="Calibri"/>
          <w:b/>
          <w:color w:val="000000"/>
          <w:sz w:val="26"/>
          <w:szCs w:val="26"/>
          <w:lang w:val="en-US" w:eastAsia="zh-CN" w:bidi="ar"/>
        </w:rPr>
        <w:t xml:space="preserve"> </w:t>
      </w:r>
      <w:r w:rsidR="007A3572" w:rsidRPr="005B5A87">
        <w:rPr>
          <w:rFonts w:asciiTheme="minorHAnsi" w:eastAsia="LiberationSerif" w:hAnsiTheme="minorHAnsi" w:cs="Calibri"/>
          <w:b/>
          <w:bCs/>
          <w:color w:val="4472C4" w:themeColor="accent5"/>
          <w:sz w:val="20"/>
          <w:szCs w:val="20"/>
          <w:lang w:eastAsia="zh-CN" w:bidi="ar"/>
        </w:rPr>
        <w:t>(</w:t>
      </w:r>
      <w:r w:rsidR="00A25E81" w:rsidRPr="005B5A87">
        <w:rPr>
          <w:rFonts w:asciiTheme="minorHAnsi" w:eastAsia="LiberationSerif" w:hAnsiTheme="minorHAnsi" w:cs="Calibri"/>
          <w:b/>
          <w:bCs/>
          <w:color w:val="4472C4" w:themeColor="accent5"/>
          <w:sz w:val="20"/>
          <w:szCs w:val="20"/>
          <w:lang w:eastAsia="zh-CN" w:bidi="ar"/>
        </w:rPr>
        <w:t>N</w:t>
      </w:r>
      <w:r w:rsidR="007A3572" w:rsidRPr="005B5A87">
        <w:rPr>
          <w:rFonts w:asciiTheme="minorHAnsi" w:eastAsia="LiberationSerif" w:hAnsiTheme="minorHAnsi" w:cs="Calibri"/>
          <w:b/>
          <w:bCs/>
          <w:color w:val="4472C4" w:themeColor="accent5"/>
          <w:sz w:val="20"/>
          <w:szCs w:val="20"/>
          <w:lang w:eastAsia="zh-CN" w:bidi="ar"/>
        </w:rPr>
        <w:t>ão obrigatório)</w:t>
      </w:r>
    </w:p>
    <w:p w:rsidR="00272B02" w:rsidRPr="00D90CF1" w:rsidRDefault="00CF597A">
      <w:pPr>
        <w:rPr>
          <w:rFonts w:asciiTheme="minorHAnsi" w:eastAsia="LiberationSerif" w:hAnsiTheme="minorHAnsi" w:cs="Calibri"/>
          <w:color w:val="FF0000"/>
          <w:sz w:val="20"/>
          <w:szCs w:val="20"/>
          <w:lang w:eastAsia="zh-CN" w:bidi="ar"/>
        </w:rPr>
      </w:pPr>
      <w:proofErr w:type="spellStart"/>
      <w:r w:rsidRPr="00CF597A">
        <w:rPr>
          <w:rFonts w:asciiTheme="minorHAnsi" w:eastAsia="LiberationSerif" w:hAnsiTheme="minorHAnsi" w:cs="Calibri"/>
          <w:color w:val="000000"/>
          <w:sz w:val="20"/>
          <w:szCs w:val="20"/>
          <w:lang w:val="en-US" w:eastAsia="zh-CN" w:bidi="ar"/>
        </w:rPr>
        <w:t>Número</w:t>
      </w:r>
      <w:proofErr w:type="spellEnd"/>
      <w:r w:rsidRPr="00CF597A">
        <w:rPr>
          <w:rFonts w:asciiTheme="minorHAnsi" w:eastAsia="LiberationSerif" w:hAnsiTheme="minorHAnsi" w:cs="Calibri"/>
          <w:color w:val="000000"/>
          <w:sz w:val="20"/>
          <w:szCs w:val="20"/>
          <w:lang w:val="en-US" w:eastAsia="zh-CN" w:bidi="ar"/>
        </w:rPr>
        <w:t xml:space="preserve"> do </w:t>
      </w:r>
      <w:proofErr w:type="spellStart"/>
      <w:r w:rsidRPr="00CF597A">
        <w:rPr>
          <w:rFonts w:asciiTheme="minorHAnsi" w:eastAsia="LiberationSerif" w:hAnsiTheme="minorHAnsi" w:cs="Calibri"/>
          <w:color w:val="000000"/>
          <w:sz w:val="20"/>
          <w:szCs w:val="20"/>
          <w:lang w:val="en-US" w:eastAsia="zh-CN" w:bidi="ar"/>
        </w:rPr>
        <w:t>processo</w:t>
      </w:r>
      <w:proofErr w:type="spellEnd"/>
      <w:r w:rsidRPr="00CF597A">
        <w:rPr>
          <w:rFonts w:asciiTheme="minorHAnsi" w:eastAsia="LiberationSerif" w:hAnsiTheme="minorHAnsi" w:cs="Calibri"/>
          <w:color w:val="000000"/>
          <w:sz w:val="20"/>
          <w:szCs w:val="20"/>
          <w:lang w:val="en-US" w:eastAsia="zh-CN" w:bidi="ar"/>
        </w:rPr>
        <w:t>: 23068.</w:t>
      </w:r>
      <w:r>
        <w:rPr>
          <w:rFonts w:asciiTheme="minorHAnsi" w:eastAsia="LiberationSerif" w:hAnsiTheme="minorHAnsi" w:cs="Calibri"/>
          <w:color w:val="000000"/>
          <w:sz w:val="20"/>
          <w:szCs w:val="20"/>
          <w:lang w:val="en-US" w:eastAsia="zh-CN" w:bidi="ar"/>
        </w:rPr>
        <w:t>000000</w:t>
      </w:r>
      <w:r w:rsidRPr="00CF597A">
        <w:rPr>
          <w:rFonts w:asciiTheme="minorHAnsi" w:eastAsia="LiberationSerif" w:hAnsiTheme="minorHAnsi" w:cs="Calibri"/>
          <w:color w:val="000000"/>
          <w:sz w:val="20"/>
          <w:szCs w:val="20"/>
          <w:lang w:val="en-US" w:eastAsia="zh-CN" w:bidi="ar"/>
        </w:rPr>
        <w:t>/2020-</w:t>
      </w:r>
      <w:r>
        <w:rPr>
          <w:rFonts w:asciiTheme="minorHAnsi" w:eastAsia="LiberationSerif" w:hAnsiTheme="minorHAnsi" w:cs="Calibri"/>
          <w:color w:val="000000"/>
          <w:sz w:val="20"/>
          <w:szCs w:val="20"/>
          <w:lang w:val="en-US" w:eastAsia="zh-CN" w:bidi="ar"/>
        </w:rPr>
        <w:t>00</w:t>
      </w:r>
      <w:r w:rsidR="0032714B" w:rsidRPr="00D90CF1">
        <w:rPr>
          <w:rFonts w:asciiTheme="minorHAnsi" w:eastAsia="LiberationSerif" w:hAnsiTheme="minorHAnsi" w:cs="Calibri"/>
          <w:color w:val="000000"/>
          <w:sz w:val="20"/>
          <w:szCs w:val="20"/>
          <w:lang w:val="en-US" w:eastAsia="zh-CN" w:bidi="ar"/>
        </w:rPr>
        <w:t xml:space="preserve"> </w:t>
      </w:r>
      <w:r w:rsidR="0032714B" w:rsidRPr="00D90CF1"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  <w:t xml:space="preserve"> </w:t>
      </w:r>
    </w:p>
    <w:p w:rsidR="00272B02" w:rsidRPr="00D90CF1" w:rsidRDefault="00272B02">
      <w:pPr>
        <w:rPr>
          <w:rFonts w:asciiTheme="minorHAnsi" w:eastAsia="LiberationSerif-Bold" w:hAnsiTheme="minorHAnsi" w:cs="Calibri"/>
          <w:b/>
          <w:color w:val="000000"/>
          <w:sz w:val="26"/>
          <w:szCs w:val="26"/>
          <w:lang w:val="en-US" w:eastAsia="zh-CN" w:bidi="ar"/>
        </w:rPr>
      </w:pPr>
    </w:p>
    <w:p w:rsidR="00272B02" w:rsidRPr="00D90CF1" w:rsidRDefault="0032714B">
      <w:pPr>
        <w:numPr>
          <w:ilvl w:val="0"/>
          <w:numId w:val="1"/>
        </w:numPr>
        <w:rPr>
          <w:rFonts w:asciiTheme="minorHAnsi" w:eastAsia="LiberationSerif-Bold" w:hAnsiTheme="minorHAnsi" w:cs="Calibri"/>
          <w:b/>
          <w:color w:val="000000"/>
          <w:lang w:eastAsia="zh-CN" w:bidi="ar"/>
        </w:rPr>
      </w:pPr>
      <w:r w:rsidRPr="00425D04"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  <w:t>Descrição da necessidade</w:t>
      </w:r>
      <w:r w:rsidR="00355850" w:rsidRPr="00425D04"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  <w:t xml:space="preserve"> </w:t>
      </w:r>
      <w:r w:rsidR="00A25E81" w:rsidRPr="00425D04">
        <w:rPr>
          <w:rFonts w:asciiTheme="minorHAnsi" w:eastAsia="LiberationSerif-Bold" w:hAnsiTheme="minorHAnsi" w:cs="Calibri"/>
          <w:b/>
          <w:color w:val="4472C4" w:themeColor="accent5"/>
          <w:sz w:val="20"/>
          <w:szCs w:val="20"/>
          <w:lang w:eastAsia="zh-CN" w:bidi="ar"/>
        </w:rPr>
        <w:t>(</w:t>
      </w:r>
      <w:r w:rsidR="00355850" w:rsidRPr="005B5A87">
        <w:rPr>
          <w:rFonts w:asciiTheme="minorHAnsi" w:hAnsiTheme="minorHAnsi"/>
          <w:b/>
          <w:bCs/>
          <w:color w:val="4472C4" w:themeColor="accent5"/>
          <w:sz w:val="20"/>
          <w:szCs w:val="20"/>
        </w:rPr>
        <w:t>De acordo com o art. 7º, §2º, este campo é obrigatório</w:t>
      </w:r>
      <w:r w:rsidR="00A25E81" w:rsidRPr="005B5A87">
        <w:rPr>
          <w:rFonts w:asciiTheme="minorHAnsi" w:hAnsiTheme="minorHAnsi"/>
          <w:b/>
          <w:bCs/>
          <w:color w:val="4472C4" w:themeColor="accent5"/>
          <w:sz w:val="20"/>
          <w:szCs w:val="20"/>
        </w:rPr>
        <w:t>)</w:t>
      </w:r>
      <w:r w:rsidRPr="005B5A87">
        <w:rPr>
          <w:rFonts w:asciiTheme="minorHAnsi" w:eastAsia="LiberationSerif-Bold" w:hAnsiTheme="minorHAnsi" w:cs="Calibri"/>
          <w:b/>
          <w:color w:val="4472C4" w:themeColor="accent5"/>
          <w:sz w:val="22"/>
          <w:szCs w:val="22"/>
          <w:lang w:eastAsia="zh-CN" w:bidi="ar"/>
        </w:rPr>
        <w:t xml:space="preserve"> </w:t>
      </w:r>
    </w:p>
    <w:p w:rsidR="00355850" w:rsidRPr="00D90CF1" w:rsidRDefault="00355850" w:rsidP="00355850">
      <w:pPr>
        <w:tabs>
          <w:tab w:val="left" w:pos="425"/>
        </w:tabs>
        <w:ind w:left="425"/>
        <w:rPr>
          <w:rFonts w:asciiTheme="minorHAnsi" w:eastAsia="LiberationSerif-Bold" w:hAnsiTheme="minorHAnsi" w:cs="Calibri"/>
          <w:b/>
          <w:color w:val="000000"/>
          <w:lang w:eastAsia="zh-CN" w:bidi="ar"/>
        </w:rPr>
      </w:pPr>
    </w:p>
    <w:p w:rsidR="00272B02" w:rsidRPr="00D90CF1" w:rsidRDefault="00272B02">
      <w:pPr>
        <w:rPr>
          <w:rFonts w:asciiTheme="minorHAnsi" w:eastAsia="LiberationSerif" w:hAnsiTheme="minorHAnsi" w:cs="Calibri"/>
          <w:color w:val="FF0000"/>
          <w:sz w:val="20"/>
          <w:szCs w:val="20"/>
          <w:lang w:eastAsia="zh-CN" w:bidi="ar"/>
        </w:rPr>
      </w:pPr>
    </w:p>
    <w:p w:rsidR="00272B02" w:rsidRPr="00CF597A" w:rsidRDefault="00AB432E" w:rsidP="00AB432E">
      <w:pPr>
        <w:spacing w:line="276" w:lineRule="auto"/>
        <w:jc w:val="both"/>
        <w:rPr>
          <w:rFonts w:asciiTheme="minorHAnsi" w:hAnsiTheme="minorHAnsi"/>
        </w:rPr>
      </w:pPr>
      <w:r w:rsidRPr="00AB432E">
        <w:rPr>
          <w:rFonts w:asciiTheme="minorHAnsi" w:hAnsiTheme="minorHAnsi"/>
        </w:rPr>
        <w:t xml:space="preserve">Aquisição de Bomba d’água e acessórios de instalação de um </w:t>
      </w:r>
      <w:proofErr w:type="spellStart"/>
      <w:r>
        <w:rPr>
          <w:rFonts w:asciiTheme="minorHAnsi" w:hAnsiTheme="minorHAnsi"/>
        </w:rPr>
        <w:t>xxxxx</w:t>
      </w:r>
      <w:proofErr w:type="spellEnd"/>
      <w:r w:rsidRPr="00AB432E">
        <w:rPr>
          <w:rFonts w:asciiTheme="minorHAnsi" w:hAnsiTheme="minorHAnsi"/>
        </w:rPr>
        <w:t xml:space="preserve"> para atendimento ao projeto de pesquisa na</w:t>
      </w:r>
      <w:r>
        <w:rPr>
          <w:rFonts w:asciiTheme="minorHAnsi" w:hAnsiTheme="minorHAnsi"/>
        </w:rPr>
        <w:t xml:space="preserve"> </w:t>
      </w:r>
      <w:r w:rsidRPr="00AB432E">
        <w:rPr>
          <w:rFonts w:asciiTheme="minorHAnsi" w:hAnsiTheme="minorHAnsi"/>
        </w:rPr>
        <w:t xml:space="preserve">área de Obtenção de bioenergia e de </w:t>
      </w:r>
      <w:proofErr w:type="spellStart"/>
      <w:r w:rsidRPr="00AB432E">
        <w:rPr>
          <w:rFonts w:asciiTheme="minorHAnsi" w:hAnsiTheme="minorHAnsi"/>
        </w:rPr>
        <w:t>bioprodutos</w:t>
      </w:r>
      <w:proofErr w:type="spellEnd"/>
      <w:r w:rsidRPr="00AB432E">
        <w:rPr>
          <w:rFonts w:asciiTheme="minorHAnsi" w:hAnsiTheme="minorHAnsi"/>
        </w:rPr>
        <w:t xml:space="preserve"> de base florestal, para atendimento do Departamento </w:t>
      </w:r>
      <w:proofErr w:type="spellStart"/>
      <w:r>
        <w:rPr>
          <w:rFonts w:asciiTheme="minorHAnsi" w:hAnsiTheme="minorHAnsi"/>
        </w:rPr>
        <w:t>xxxxx</w:t>
      </w:r>
      <w:proofErr w:type="spellEnd"/>
      <w:r w:rsidRPr="00AB432E">
        <w:rPr>
          <w:rFonts w:asciiTheme="minorHAnsi" w:hAnsiTheme="minorHAnsi"/>
        </w:rPr>
        <w:t xml:space="preserve">, do </w:t>
      </w:r>
      <w:proofErr w:type="spellStart"/>
      <w:r>
        <w:rPr>
          <w:rFonts w:asciiTheme="minorHAnsi" w:hAnsiTheme="minorHAnsi"/>
        </w:rPr>
        <w:t>xxxxxxx</w:t>
      </w:r>
      <w:proofErr w:type="spellEnd"/>
      <w:r w:rsidRPr="00AB432E">
        <w:rPr>
          <w:rFonts w:asciiTheme="minorHAnsi" w:hAnsiTheme="minorHAnsi"/>
        </w:rPr>
        <w:t xml:space="preserve"> e de </w:t>
      </w:r>
      <w:proofErr w:type="spellStart"/>
      <w:r>
        <w:rPr>
          <w:rFonts w:asciiTheme="minorHAnsi" w:hAnsiTheme="minorHAnsi"/>
        </w:rPr>
        <w:t>xxxxxxxx</w:t>
      </w:r>
      <w:proofErr w:type="spellEnd"/>
      <w:r w:rsidRPr="00AB432E">
        <w:rPr>
          <w:rFonts w:asciiTheme="minorHAnsi" w:hAnsiTheme="minorHAnsi"/>
        </w:rPr>
        <w:t>. Esta aquisição é de suma</w:t>
      </w:r>
      <w:r>
        <w:rPr>
          <w:rFonts w:asciiTheme="minorHAnsi" w:hAnsiTheme="minorHAnsi"/>
        </w:rPr>
        <w:t xml:space="preserve"> </w:t>
      </w:r>
      <w:r w:rsidRPr="00AB432E">
        <w:rPr>
          <w:rFonts w:asciiTheme="minorHAnsi" w:hAnsiTheme="minorHAnsi"/>
        </w:rPr>
        <w:t xml:space="preserve">importância para a comunidade de pesquisa da UFES. A bomba d’água e acessórios de instalação de um </w:t>
      </w:r>
      <w:proofErr w:type="spellStart"/>
      <w:r>
        <w:rPr>
          <w:rFonts w:asciiTheme="minorHAnsi" w:hAnsiTheme="minorHAnsi"/>
        </w:rPr>
        <w:t>xxxx</w:t>
      </w:r>
      <w:proofErr w:type="spellEnd"/>
      <w:r>
        <w:rPr>
          <w:rFonts w:asciiTheme="minorHAnsi" w:hAnsiTheme="minorHAnsi"/>
        </w:rPr>
        <w:t xml:space="preserve"> </w:t>
      </w:r>
      <w:r w:rsidRPr="00AB432E">
        <w:rPr>
          <w:rFonts w:asciiTheme="minorHAnsi" w:hAnsiTheme="minorHAnsi"/>
        </w:rPr>
        <w:t xml:space="preserve">são essenciais para o funcionamento do equipamento </w:t>
      </w:r>
      <w:proofErr w:type="spellStart"/>
      <w:r>
        <w:rPr>
          <w:rFonts w:asciiTheme="minorHAnsi" w:hAnsiTheme="minorHAnsi"/>
        </w:rPr>
        <w:t>xxxxxxx</w:t>
      </w:r>
      <w:proofErr w:type="spellEnd"/>
      <w:r w:rsidRPr="00AB432E">
        <w:rPr>
          <w:rFonts w:asciiTheme="minorHAnsi" w:hAnsiTheme="minorHAnsi"/>
        </w:rPr>
        <w:t xml:space="preserve"> de extrema necessidade para a execução do projeto</w:t>
      </w:r>
      <w:r>
        <w:rPr>
          <w:rFonts w:asciiTheme="minorHAnsi" w:hAnsiTheme="minorHAnsi"/>
        </w:rPr>
        <w:t xml:space="preserve"> </w:t>
      </w:r>
      <w:r w:rsidRPr="00AB432E">
        <w:rPr>
          <w:rFonts w:asciiTheme="minorHAnsi" w:hAnsiTheme="minorHAnsi"/>
        </w:rPr>
        <w:t>de pesquisa em questão. Pretende-se adquirir os materiais selecionando a proposta mais vantajosa para a administração,</w:t>
      </w:r>
      <w:r>
        <w:rPr>
          <w:rFonts w:asciiTheme="minorHAnsi" w:hAnsiTheme="minorHAnsi"/>
        </w:rPr>
        <w:t xml:space="preserve"> </w:t>
      </w:r>
      <w:r w:rsidRPr="00AB432E">
        <w:rPr>
          <w:rFonts w:asciiTheme="minorHAnsi" w:hAnsiTheme="minorHAnsi"/>
        </w:rPr>
        <w:t>observando-se o princípio da isonomia e a promoção da sustentabilidade</w:t>
      </w:r>
      <w:r w:rsidR="007F556F" w:rsidRPr="007F556F">
        <w:rPr>
          <w:rFonts w:asciiTheme="minorHAnsi" w:hAnsiTheme="minorHAnsi"/>
        </w:rPr>
        <w:t>.</w:t>
      </w:r>
    </w:p>
    <w:p w:rsidR="00272B02" w:rsidRPr="00D90CF1" w:rsidRDefault="00272B02">
      <w:pPr>
        <w:rPr>
          <w:rFonts w:asciiTheme="minorHAnsi" w:eastAsia="LiberationSerif-Bold" w:hAnsiTheme="minorHAnsi" w:cs="Calibri"/>
          <w:b/>
          <w:color w:val="000000"/>
          <w:sz w:val="36"/>
          <w:szCs w:val="36"/>
          <w:highlight w:val="yellow"/>
          <w:lang w:eastAsia="zh-CN" w:bidi="ar"/>
        </w:rPr>
      </w:pPr>
    </w:p>
    <w:p w:rsidR="00272B02" w:rsidRPr="00425D04" w:rsidRDefault="0032714B">
      <w:pPr>
        <w:numPr>
          <w:ilvl w:val="0"/>
          <w:numId w:val="1"/>
        </w:numPr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</w:pPr>
      <w:r w:rsidRPr="00425D04"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  <w:t xml:space="preserve">Área requisitante </w:t>
      </w:r>
      <w:r w:rsidR="00A25E81" w:rsidRPr="00425D04">
        <w:rPr>
          <w:rFonts w:asciiTheme="minorHAnsi" w:eastAsia="LiberationSerif-Bold" w:hAnsiTheme="minorHAnsi" w:cs="Calibri"/>
          <w:b/>
          <w:color w:val="4472C4" w:themeColor="accent5"/>
          <w:sz w:val="20"/>
          <w:szCs w:val="20"/>
          <w:lang w:eastAsia="zh-CN" w:bidi="ar"/>
        </w:rPr>
        <w:t>(</w:t>
      </w:r>
      <w:r w:rsidR="00A25E81" w:rsidRPr="005B5A87">
        <w:rPr>
          <w:rFonts w:asciiTheme="minorHAnsi" w:hAnsiTheme="minorHAnsi"/>
          <w:b/>
          <w:bCs/>
          <w:color w:val="4472C4" w:themeColor="accent5"/>
          <w:sz w:val="20"/>
          <w:szCs w:val="20"/>
        </w:rPr>
        <w:t>De acordo com o art. 7º, §2º, este campo é obrigatório)</w:t>
      </w:r>
    </w:p>
    <w:p w:rsidR="00272B02" w:rsidRPr="00425D04" w:rsidRDefault="00272B02">
      <w:pPr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</w:pPr>
    </w:p>
    <w:p w:rsidR="00CF597A" w:rsidRPr="00D90CF1" w:rsidRDefault="007F556F" w:rsidP="00961BBE">
      <w:pPr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 xml:space="preserve">Departamento </w:t>
      </w:r>
      <w:proofErr w:type="spellStart"/>
      <w:r>
        <w:rPr>
          <w:rFonts w:asciiTheme="minorHAnsi" w:hAnsiTheme="minorHAnsi" w:cstheme="minorHAnsi"/>
        </w:rPr>
        <w:t>xxxxxx</w:t>
      </w:r>
      <w:proofErr w:type="spellEnd"/>
      <w:r>
        <w:rPr>
          <w:rFonts w:asciiTheme="minorHAnsi" w:hAnsiTheme="minorHAnsi" w:cstheme="minorHAnsi"/>
        </w:rPr>
        <w:t>, responsável professor Jose da Silva.</w:t>
      </w:r>
    </w:p>
    <w:p w:rsidR="00272B02" w:rsidRPr="00D90CF1" w:rsidRDefault="00272B02">
      <w:pPr>
        <w:rPr>
          <w:rFonts w:asciiTheme="minorHAnsi" w:hAnsiTheme="minorHAnsi"/>
          <w:color w:val="FF0000"/>
        </w:rPr>
      </w:pPr>
    </w:p>
    <w:p w:rsidR="00272B02" w:rsidRPr="00D90CF1" w:rsidRDefault="0032714B">
      <w:pPr>
        <w:numPr>
          <w:ilvl w:val="0"/>
          <w:numId w:val="1"/>
        </w:numPr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</w:pPr>
      <w:r w:rsidRPr="00425D04"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  <w:t>Descrição dos Requisitos da Contratação</w:t>
      </w:r>
      <w:r w:rsidRPr="00D90CF1"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  <w:t xml:space="preserve"> </w:t>
      </w:r>
      <w:r w:rsidR="00A25E81" w:rsidRPr="005B5A87">
        <w:rPr>
          <w:rFonts w:asciiTheme="minorHAnsi" w:eastAsia="LiberationSerif" w:hAnsiTheme="minorHAnsi" w:cs="Calibri"/>
          <w:b/>
          <w:bCs/>
          <w:color w:val="4472C4" w:themeColor="accent5"/>
          <w:sz w:val="20"/>
          <w:szCs w:val="20"/>
          <w:lang w:eastAsia="zh-CN" w:bidi="ar"/>
        </w:rPr>
        <w:t>(</w:t>
      </w:r>
      <w:r w:rsidR="00C212E4" w:rsidRPr="005B5A87">
        <w:rPr>
          <w:rFonts w:asciiTheme="minorHAnsi" w:eastAsia="LiberationSerif" w:hAnsiTheme="minorHAnsi" w:cs="Calibri"/>
          <w:b/>
          <w:bCs/>
          <w:color w:val="4472C4" w:themeColor="accent5"/>
          <w:sz w:val="20"/>
          <w:szCs w:val="20"/>
          <w:lang w:eastAsia="zh-CN" w:bidi="ar"/>
        </w:rPr>
        <w:t>N</w:t>
      </w:r>
      <w:r w:rsidR="00A25E81" w:rsidRPr="005B5A87">
        <w:rPr>
          <w:rFonts w:asciiTheme="minorHAnsi" w:eastAsia="LiberationSerif" w:hAnsiTheme="minorHAnsi" w:cs="Calibri"/>
          <w:b/>
          <w:bCs/>
          <w:color w:val="4472C4" w:themeColor="accent5"/>
          <w:sz w:val="20"/>
          <w:szCs w:val="20"/>
          <w:lang w:eastAsia="zh-CN" w:bidi="ar"/>
        </w:rPr>
        <w:t xml:space="preserve">ão obrigatório, porém necessita justificar o não preenchimento, </w:t>
      </w:r>
      <w:r w:rsidR="00A25E81" w:rsidRPr="005B5A87">
        <w:rPr>
          <w:rFonts w:asciiTheme="minorHAnsi" w:hAnsiTheme="minorHAnsi"/>
          <w:b/>
          <w:bCs/>
          <w:color w:val="4472C4" w:themeColor="accent5"/>
          <w:sz w:val="20"/>
          <w:szCs w:val="20"/>
        </w:rPr>
        <w:t>de acordo com o art. 7º, §2º</w:t>
      </w:r>
      <w:r w:rsidR="00A25E81" w:rsidRPr="005B5A87">
        <w:rPr>
          <w:rFonts w:asciiTheme="minorHAnsi" w:eastAsia="LiberationSerif" w:hAnsiTheme="minorHAnsi" w:cs="Calibri"/>
          <w:b/>
          <w:bCs/>
          <w:color w:val="4472C4" w:themeColor="accent5"/>
          <w:sz w:val="20"/>
          <w:szCs w:val="20"/>
          <w:lang w:eastAsia="zh-CN" w:bidi="ar"/>
        </w:rPr>
        <w:t>)</w:t>
      </w:r>
    </w:p>
    <w:p w:rsidR="00272B02" w:rsidRPr="00D90CF1" w:rsidRDefault="00272B02">
      <w:pPr>
        <w:spacing w:line="276" w:lineRule="auto"/>
        <w:jc w:val="both"/>
        <w:rPr>
          <w:rFonts w:asciiTheme="minorHAnsi" w:hAnsiTheme="minorHAnsi"/>
          <w:color w:val="FF0000"/>
        </w:rPr>
      </w:pPr>
    </w:p>
    <w:p w:rsidR="00AB432E" w:rsidRPr="00AB432E" w:rsidRDefault="00AB432E" w:rsidP="00AB432E">
      <w:pPr>
        <w:spacing w:line="276" w:lineRule="auto"/>
        <w:jc w:val="both"/>
        <w:rPr>
          <w:rFonts w:asciiTheme="minorHAnsi" w:hAnsiTheme="minorHAnsi"/>
        </w:rPr>
      </w:pPr>
      <w:r w:rsidRPr="00AB432E">
        <w:rPr>
          <w:rFonts w:asciiTheme="minorHAnsi" w:hAnsiTheme="minorHAnsi"/>
        </w:rPr>
        <w:t>Para a escolha da solução a ser adotada, foram feitas pesquisas de alguns equipamentos disponíveis tanto no mercado nacional</w:t>
      </w:r>
      <w:r>
        <w:rPr>
          <w:rFonts w:asciiTheme="minorHAnsi" w:hAnsiTheme="minorHAnsi"/>
        </w:rPr>
        <w:t xml:space="preserve"> </w:t>
      </w:r>
      <w:r w:rsidRPr="00AB432E">
        <w:rPr>
          <w:rFonts w:asciiTheme="minorHAnsi" w:hAnsiTheme="minorHAnsi"/>
        </w:rPr>
        <w:t>quanto no internacional. Assim, para a escolha da marca e do modelo dos materiais a serem adquiridos, os seguintes requisitos</w:t>
      </w:r>
      <w:r>
        <w:rPr>
          <w:rFonts w:asciiTheme="minorHAnsi" w:hAnsiTheme="minorHAnsi"/>
        </w:rPr>
        <w:t xml:space="preserve"> </w:t>
      </w:r>
      <w:r w:rsidRPr="00AB432E">
        <w:rPr>
          <w:rFonts w:asciiTheme="minorHAnsi" w:hAnsiTheme="minorHAnsi"/>
        </w:rPr>
        <w:t>foram levados em consideração:</w:t>
      </w:r>
    </w:p>
    <w:p w:rsidR="00AB432E" w:rsidRPr="00AB432E" w:rsidRDefault="00AB432E" w:rsidP="00AB432E">
      <w:pPr>
        <w:spacing w:line="276" w:lineRule="auto"/>
        <w:jc w:val="both"/>
        <w:rPr>
          <w:rFonts w:asciiTheme="minorHAnsi" w:hAnsiTheme="minorHAnsi"/>
        </w:rPr>
      </w:pPr>
      <w:r w:rsidRPr="00AB432E">
        <w:rPr>
          <w:rFonts w:asciiTheme="minorHAnsi" w:hAnsiTheme="minorHAnsi"/>
        </w:rPr>
        <w:t xml:space="preserve">1. </w:t>
      </w:r>
      <w:proofErr w:type="spellStart"/>
      <w:r>
        <w:rPr>
          <w:rFonts w:asciiTheme="minorHAnsi" w:hAnsiTheme="minorHAnsi"/>
        </w:rPr>
        <w:t>xxxxxxxxx</w:t>
      </w:r>
      <w:proofErr w:type="spellEnd"/>
      <w:r>
        <w:rPr>
          <w:rFonts w:asciiTheme="minorHAnsi" w:hAnsiTheme="minorHAnsi"/>
        </w:rPr>
        <w:t>;</w:t>
      </w:r>
    </w:p>
    <w:p w:rsidR="00AB432E" w:rsidRPr="00AB432E" w:rsidRDefault="00AB432E" w:rsidP="00AB432E">
      <w:pPr>
        <w:spacing w:line="276" w:lineRule="auto"/>
        <w:jc w:val="both"/>
        <w:rPr>
          <w:rFonts w:asciiTheme="minorHAnsi" w:hAnsiTheme="minorHAnsi"/>
        </w:rPr>
      </w:pPr>
      <w:r w:rsidRPr="00AB432E">
        <w:rPr>
          <w:rFonts w:asciiTheme="minorHAnsi" w:hAnsiTheme="minorHAnsi"/>
        </w:rPr>
        <w:t xml:space="preserve">2. </w:t>
      </w:r>
      <w:proofErr w:type="spellStart"/>
      <w:r>
        <w:rPr>
          <w:rFonts w:asciiTheme="minorHAnsi" w:hAnsiTheme="minorHAnsi"/>
        </w:rPr>
        <w:t>xxxxxxxxxxxxx</w:t>
      </w:r>
      <w:proofErr w:type="spellEnd"/>
      <w:r>
        <w:rPr>
          <w:rFonts w:asciiTheme="minorHAnsi" w:hAnsiTheme="minorHAnsi"/>
        </w:rPr>
        <w:t>;</w:t>
      </w:r>
    </w:p>
    <w:p w:rsidR="00AB432E" w:rsidRPr="00AB432E" w:rsidRDefault="00AB432E" w:rsidP="00AB432E">
      <w:pPr>
        <w:spacing w:line="276" w:lineRule="auto"/>
        <w:jc w:val="both"/>
        <w:rPr>
          <w:rFonts w:asciiTheme="minorHAnsi" w:hAnsiTheme="minorHAnsi"/>
        </w:rPr>
      </w:pPr>
      <w:r w:rsidRPr="00AB432E">
        <w:rPr>
          <w:rFonts w:asciiTheme="minorHAnsi" w:hAnsiTheme="minorHAnsi"/>
        </w:rPr>
        <w:t xml:space="preserve">3. </w:t>
      </w:r>
      <w:proofErr w:type="spellStart"/>
      <w:r>
        <w:rPr>
          <w:rFonts w:asciiTheme="minorHAnsi" w:hAnsiTheme="minorHAnsi"/>
        </w:rPr>
        <w:t>xxxxxxxxxxxxxx</w:t>
      </w:r>
      <w:proofErr w:type="spellEnd"/>
      <w:r>
        <w:rPr>
          <w:rFonts w:asciiTheme="minorHAnsi" w:hAnsiTheme="minorHAnsi"/>
        </w:rPr>
        <w:t>;</w:t>
      </w:r>
    </w:p>
    <w:p w:rsidR="00AB432E" w:rsidRPr="00AB432E" w:rsidRDefault="00AB432E" w:rsidP="00AB432E">
      <w:pPr>
        <w:spacing w:line="276" w:lineRule="auto"/>
        <w:jc w:val="both"/>
        <w:rPr>
          <w:rFonts w:asciiTheme="minorHAnsi" w:hAnsiTheme="minorHAnsi"/>
        </w:rPr>
      </w:pPr>
      <w:r w:rsidRPr="00AB432E">
        <w:rPr>
          <w:rFonts w:asciiTheme="minorHAnsi" w:hAnsiTheme="minorHAnsi"/>
        </w:rPr>
        <w:t xml:space="preserve">4. </w:t>
      </w:r>
      <w:proofErr w:type="spellStart"/>
      <w:r>
        <w:rPr>
          <w:rFonts w:asciiTheme="minorHAnsi" w:hAnsiTheme="minorHAnsi"/>
        </w:rPr>
        <w:t>xxxxxxxxxxxxxxx</w:t>
      </w:r>
      <w:proofErr w:type="spellEnd"/>
      <w:r>
        <w:rPr>
          <w:rFonts w:asciiTheme="minorHAnsi" w:hAnsiTheme="minorHAnsi"/>
        </w:rPr>
        <w:t>;</w:t>
      </w:r>
    </w:p>
    <w:p w:rsidR="00AB432E" w:rsidRPr="00AB432E" w:rsidRDefault="00AB432E" w:rsidP="00AB432E">
      <w:pPr>
        <w:spacing w:line="276" w:lineRule="auto"/>
        <w:jc w:val="both"/>
        <w:rPr>
          <w:rFonts w:asciiTheme="minorHAnsi" w:hAnsiTheme="minorHAnsi"/>
        </w:rPr>
      </w:pPr>
      <w:r w:rsidRPr="00AB432E">
        <w:rPr>
          <w:rFonts w:asciiTheme="minorHAnsi" w:hAnsiTheme="minorHAnsi"/>
        </w:rPr>
        <w:t xml:space="preserve">5. </w:t>
      </w:r>
      <w:proofErr w:type="spellStart"/>
      <w:r>
        <w:rPr>
          <w:rFonts w:asciiTheme="minorHAnsi" w:hAnsiTheme="minorHAnsi"/>
        </w:rPr>
        <w:t>xxxxxxxxxxxxxx</w:t>
      </w:r>
      <w:proofErr w:type="spellEnd"/>
      <w:r>
        <w:rPr>
          <w:rFonts w:asciiTheme="minorHAnsi" w:hAnsiTheme="minorHAnsi"/>
        </w:rPr>
        <w:t>;</w:t>
      </w:r>
    </w:p>
    <w:p w:rsidR="00AB432E" w:rsidRPr="00AB432E" w:rsidRDefault="00AB432E" w:rsidP="00AB432E">
      <w:pPr>
        <w:spacing w:line="276" w:lineRule="auto"/>
        <w:jc w:val="both"/>
        <w:rPr>
          <w:rFonts w:asciiTheme="minorHAnsi" w:hAnsiTheme="minorHAnsi"/>
        </w:rPr>
      </w:pPr>
      <w:r w:rsidRPr="00AB432E">
        <w:rPr>
          <w:rFonts w:asciiTheme="minorHAnsi" w:hAnsiTheme="minorHAnsi"/>
        </w:rPr>
        <w:t xml:space="preserve">6. </w:t>
      </w:r>
      <w:proofErr w:type="spellStart"/>
      <w:r>
        <w:rPr>
          <w:rFonts w:asciiTheme="minorHAnsi" w:hAnsiTheme="minorHAnsi"/>
        </w:rPr>
        <w:t>xxxxxxxxxxxxx</w:t>
      </w:r>
      <w:proofErr w:type="spellEnd"/>
      <w:r>
        <w:rPr>
          <w:rFonts w:asciiTheme="minorHAnsi" w:hAnsiTheme="minorHAnsi"/>
        </w:rPr>
        <w:t>;</w:t>
      </w:r>
    </w:p>
    <w:p w:rsidR="00AB432E" w:rsidRPr="00AB432E" w:rsidRDefault="00AB432E" w:rsidP="00AB432E">
      <w:pPr>
        <w:spacing w:line="276" w:lineRule="auto"/>
        <w:jc w:val="both"/>
        <w:rPr>
          <w:rFonts w:asciiTheme="minorHAnsi" w:hAnsiTheme="minorHAnsi"/>
        </w:rPr>
      </w:pPr>
      <w:r w:rsidRPr="00AB432E">
        <w:rPr>
          <w:rFonts w:asciiTheme="minorHAnsi" w:hAnsiTheme="minorHAnsi"/>
        </w:rPr>
        <w:t xml:space="preserve">7. </w:t>
      </w:r>
      <w:proofErr w:type="spellStart"/>
      <w:r>
        <w:rPr>
          <w:rFonts w:asciiTheme="minorHAnsi" w:hAnsiTheme="minorHAnsi"/>
        </w:rPr>
        <w:t>xxxxxxxxxxx</w:t>
      </w:r>
      <w:proofErr w:type="spellEnd"/>
      <w:r>
        <w:rPr>
          <w:rFonts w:asciiTheme="minorHAnsi" w:hAnsiTheme="minorHAnsi"/>
        </w:rPr>
        <w:t>.</w:t>
      </w:r>
    </w:p>
    <w:p w:rsidR="00272B02" w:rsidRPr="00D90CF1" w:rsidRDefault="0032714B">
      <w:pPr>
        <w:numPr>
          <w:ilvl w:val="0"/>
          <w:numId w:val="1"/>
        </w:numPr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</w:pPr>
      <w:r w:rsidRPr="00425D04"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  <w:lastRenderedPageBreak/>
        <w:t>Levantamento de Mercado</w:t>
      </w:r>
      <w:r w:rsidR="00730C6B" w:rsidRPr="00425D04"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  <w:t xml:space="preserve"> </w:t>
      </w:r>
      <w:r w:rsidR="00730C6B" w:rsidRPr="005B5A87">
        <w:rPr>
          <w:rFonts w:asciiTheme="minorHAnsi" w:eastAsia="LiberationSerif" w:hAnsiTheme="minorHAnsi" w:cs="Calibri"/>
          <w:b/>
          <w:bCs/>
          <w:color w:val="4472C4" w:themeColor="accent5"/>
          <w:sz w:val="20"/>
          <w:szCs w:val="20"/>
          <w:lang w:eastAsia="zh-CN" w:bidi="ar"/>
        </w:rPr>
        <w:t>(</w:t>
      </w:r>
      <w:r w:rsidR="00C212E4" w:rsidRPr="005B5A87">
        <w:rPr>
          <w:rFonts w:asciiTheme="minorHAnsi" w:eastAsia="LiberationSerif" w:hAnsiTheme="minorHAnsi" w:cs="Calibri"/>
          <w:b/>
          <w:bCs/>
          <w:color w:val="4472C4" w:themeColor="accent5"/>
          <w:sz w:val="20"/>
          <w:szCs w:val="20"/>
          <w:lang w:eastAsia="zh-CN" w:bidi="ar"/>
        </w:rPr>
        <w:t>N</w:t>
      </w:r>
      <w:r w:rsidR="00730C6B" w:rsidRPr="005B5A87">
        <w:rPr>
          <w:rFonts w:asciiTheme="minorHAnsi" w:eastAsia="LiberationSerif" w:hAnsiTheme="minorHAnsi" w:cs="Calibri"/>
          <w:b/>
          <w:bCs/>
          <w:color w:val="4472C4" w:themeColor="accent5"/>
          <w:sz w:val="20"/>
          <w:szCs w:val="20"/>
          <w:lang w:eastAsia="zh-CN" w:bidi="ar"/>
        </w:rPr>
        <w:t xml:space="preserve">ão obrigatório, porém necessita justificar o não preenchimento, </w:t>
      </w:r>
      <w:r w:rsidR="00730C6B" w:rsidRPr="005B5A87">
        <w:rPr>
          <w:rFonts w:asciiTheme="minorHAnsi" w:hAnsiTheme="minorHAnsi"/>
          <w:b/>
          <w:bCs/>
          <w:color w:val="4472C4" w:themeColor="accent5"/>
          <w:sz w:val="20"/>
          <w:szCs w:val="20"/>
        </w:rPr>
        <w:t>de acordo com o art. 7º, §2º</w:t>
      </w:r>
      <w:r w:rsidR="00730C6B" w:rsidRPr="005B5A87">
        <w:rPr>
          <w:rFonts w:asciiTheme="minorHAnsi" w:eastAsia="LiberationSerif" w:hAnsiTheme="minorHAnsi" w:cs="Calibri"/>
          <w:b/>
          <w:bCs/>
          <w:color w:val="4472C4" w:themeColor="accent5"/>
          <w:sz w:val="20"/>
          <w:szCs w:val="20"/>
          <w:lang w:eastAsia="zh-CN" w:bidi="ar"/>
        </w:rPr>
        <w:t>)</w:t>
      </w:r>
    </w:p>
    <w:p w:rsidR="00272B02" w:rsidRPr="00D90CF1" w:rsidRDefault="00272B02">
      <w:pPr>
        <w:pStyle w:val="Textbody"/>
        <w:rPr>
          <w:rFonts w:asciiTheme="minorHAnsi" w:hAnsiTheme="minorHAnsi"/>
        </w:rPr>
      </w:pPr>
    </w:p>
    <w:p w:rsidR="00272B02" w:rsidRDefault="007F556F" w:rsidP="007F556F">
      <w:pPr>
        <w:jc w:val="both"/>
        <w:rPr>
          <w:rFonts w:asciiTheme="minorHAnsi" w:hAnsiTheme="minorHAnsi"/>
        </w:rPr>
      </w:pPr>
      <w:r w:rsidRPr="007F556F">
        <w:rPr>
          <w:rFonts w:asciiTheme="minorHAnsi" w:hAnsiTheme="minorHAnsi"/>
        </w:rPr>
        <w:t xml:space="preserve">O levantamento de mercado foi realizado junto à empresas especializadas </w:t>
      </w:r>
      <w:r w:rsidR="006749FD">
        <w:rPr>
          <w:rFonts w:asciiTheme="minorHAnsi" w:hAnsiTheme="minorHAnsi"/>
        </w:rPr>
        <w:t xml:space="preserve">no equipamento </w:t>
      </w:r>
      <w:proofErr w:type="spellStart"/>
      <w:r w:rsidR="006749FD">
        <w:rPr>
          <w:rFonts w:asciiTheme="minorHAnsi" w:hAnsiTheme="minorHAnsi"/>
        </w:rPr>
        <w:t>xxxxx</w:t>
      </w:r>
      <w:proofErr w:type="spellEnd"/>
      <w:r w:rsidRPr="007F556F">
        <w:rPr>
          <w:rFonts w:asciiTheme="minorHAnsi" w:hAnsiTheme="minorHAnsi"/>
        </w:rPr>
        <w:t xml:space="preserve">, </w:t>
      </w:r>
      <w:r w:rsidR="006749FD">
        <w:rPr>
          <w:rFonts w:asciiTheme="minorHAnsi" w:hAnsiTheme="minorHAnsi"/>
        </w:rPr>
        <w:t xml:space="preserve">foram levadas em considerações empresas locais e de </w:t>
      </w:r>
      <w:r w:rsidRPr="007F556F">
        <w:rPr>
          <w:rFonts w:asciiTheme="minorHAnsi" w:hAnsiTheme="minorHAnsi"/>
        </w:rPr>
        <w:t>outros estados</w:t>
      </w:r>
      <w:r>
        <w:rPr>
          <w:rFonts w:asciiTheme="minorHAnsi" w:hAnsiTheme="minorHAnsi"/>
        </w:rPr>
        <w:t>.</w:t>
      </w:r>
    </w:p>
    <w:p w:rsidR="007F556F" w:rsidRPr="00D90CF1" w:rsidRDefault="007F556F" w:rsidP="007F556F">
      <w:pPr>
        <w:rPr>
          <w:rFonts w:asciiTheme="minorHAnsi" w:eastAsia="LiberationSerif-Bold" w:hAnsiTheme="minorHAnsi" w:cs="Calibri"/>
          <w:b/>
          <w:color w:val="000000"/>
          <w:sz w:val="36"/>
          <w:szCs w:val="36"/>
          <w:highlight w:val="yellow"/>
          <w:lang w:eastAsia="zh-CN" w:bidi="ar"/>
        </w:rPr>
      </w:pPr>
    </w:p>
    <w:p w:rsidR="00272B02" w:rsidRPr="005B5A87" w:rsidRDefault="0032714B">
      <w:pPr>
        <w:numPr>
          <w:ilvl w:val="0"/>
          <w:numId w:val="1"/>
        </w:numPr>
        <w:rPr>
          <w:rFonts w:asciiTheme="minorHAnsi" w:eastAsia="LiberationSerif-Bold" w:hAnsiTheme="minorHAnsi" w:cs="Calibri"/>
          <w:b/>
          <w:sz w:val="26"/>
          <w:szCs w:val="26"/>
          <w:lang w:eastAsia="zh-CN" w:bidi="ar"/>
        </w:rPr>
      </w:pPr>
      <w:r w:rsidRPr="005B5A87">
        <w:rPr>
          <w:rFonts w:asciiTheme="minorHAnsi" w:eastAsia="LiberationSerif-Bold" w:hAnsiTheme="minorHAnsi" w:cs="Calibri"/>
          <w:b/>
          <w:sz w:val="26"/>
          <w:szCs w:val="26"/>
          <w:lang w:eastAsia="zh-CN" w:bidi="ar"/>
        </w:rPr>
        <w:t xml:space="preserve">Descrição da solução como um todo </w:t>
      </w:r>
      <w:r w:rsidR="00C212E4" w:rsidRPr="00425D04">
        <w:rPr>
          <w:rFonts w:asciiTheme="minorHAnsi" w:eastAsia="LiberationSerif-Bold" w:hAnsiTheme="minorHAnsi" w:cs="Calibri"/>
          <w:b/>
          <w:color w:val="4472C4" w:themeColor="accent5"/>
          <w:sz w:val="20"/>
          <w:szCs w:val="20"/>
          <w:lang w:eastAsia="zh-CN" w:bidi="ar"/>
        </w:rPr>
        <w:t>(</w:t>
      </w:r>
      <w:r w:rsidR="00C212E4" w:rsidRPr="005B5A87">
        <w:rPr>
          <w:rFonts w:asciiTheme="minorHAnsi" w:hAnsiTheme="minorHAnsi"/>
          <w:b/>
          <w:bCs/>
          <w:color w:val="4472C4" w:themeColor="accent5"/>
          <w:sz w:val="20"/>
          <w:szCs w:val="20"/>
        </w:rPr>
        <w:t>De acordo com o art. 7º, §2º, este campo é obrigatório)</w:t>
      </w:r>
    </w:p>
    <w:p w:rsidR="00272B02" w:rsidRPr="005B5A87" w:rsidRDefault="00272B02">
      <w:pPr>
        <w:rPr>
          <w:rFonts w:asciiTheme="minorHAnsi" w:eastAsia="LiberationSerif-Bold" w:hAnsiTheme="minorHAnsi" w:cs="Calibri"/>
          <w:b/>
          <w:color w:val="4472C4" w:themeColor="accent5"/>
          <w:sz w:val="26"/>
          <w:szCs w:val="26"/>
          <w:lang w:eastAsia="zh-CN" w:bidi="ar"/>
        </w:rPr>
      </w:pPr>
    </w:p>
    <w:p w:rsidR="00272B02" w:rsidRDefault="006749FD" w:rsidP="006749FD">
      <w:pPr>
        <w:spacing w:line="276" w:lineRule="auto"/>
        <w:jc w:val="both"/>
        <w:rPr>
          <w:rFonts w:asciiTheme="minorHAnsi" w:hAnsiTheme="minorHAnsi"/>
        </w:rPr>
      </w:pPr>
      <w:r w:rsidRPr="006749FD">
        <w:rPr>
          <w:rFonts w:asciiTheme="minorHAnsi" w:hAnsiTheme="minorHAnsi"/>
        </w:rPr>
        <w:t xml:space="preserve">A aquisição da </w:t>
      </w:r>
      <w:proofErr w:type="spellStart"/>
      <w:r>
        <w:rPr>
          <w:rFonts w:asciiTheme="minorHAnsi" w:hAnsiTheme="minorHAnsi"/>
        </w:rPr>
        <w:t>xxxxxx</w:t>
      </w:r>
      <w:proofErr w:type="spellEnd"/>
      <w:r>
        <w:rPr>
          <w:rFonts w:asciiTheme="minorHAnsi" w:hAnsiTheme="minorHAnsi"/>
        </w:rPr>
        <w:t xml:space="preserve"> </w:t>
      </w:r>
      <w:r w:rsidRPr="006749FD">
        <w:rPr>
          <w:rFonts w:asciiTheme="minorHAnsi" w:hAnsiTheme="minorHAnsi"/>
        </w:rPr>
        <w:t xml:space="preserve"> e acessórios de instalação de um </w:t>
      </w:r>
      <w:proofErr w:type="spellStart"/>
      <w:r>
        <w:rPr>
          <w:rFonts w:asciiTheme="minorHAnsi" w:hAnsiTheme="minorHAnsi"/>
        </w:rPr>
        <w:t>xxxxxx</w:t>
      </w:r>
      <w:proofErr w:type="spellEnd"/>
      <w:r w:rsidRPr="006749FD">
        <w:rPr>
          <w:rFonts w:asciiTheme="minorHAnsi" w:hAnsiTheme="minorHAnsi"/>
        </w:rPr>
        <w:t xml:space="preserve"> da marca e modelo se baseia tanto em</w:t>
      </w:r>
      <w:r>
        <w:rPr>
          <w:rFonts w:asciiTheme="minorHAnsi" w:hAnsiTheme="minorHAnsi"/>
        </w:rPr>
        <w:t xml:space="preserve"> </w:t>
      </w:r>
      <w:r w:rsidRPr="006749FD">
        <w:rPr>
          <w:rFonts w:asciiTheme="minorHAnsi" w:hAnsiTheme="minorHAnsi"/>
        </w:rPr>
        <w:t>termos técnicos como econômicos, fazendo com que esta seja uma escolha vantajosa para instituição. A avaliação do</w:t>
      </w:r>
      <w:r>
        <w:rPr>
          <w:rFonts w:asciiTheme="minorHAnsi" w:hAnsiTheme="minorHAnsi"/>
        </w:rPr>
        <w:t xml:space="preserve"> </w:t>
      </w:r>
      <w:r w:rsidRPr="006749FD">
        <w:rPr>
          <w:rFonts w:asciiTheme="minorHAnsi" w:hAnsiTheme="minorHAnsi"/>
        </w:rPr>
        <w:t>equipamento e peças com marca e modelo escolhido foi bem superior às outras marcas similares em</w:t>
      </w:r>
      <w:r>
        <w:rPr>
          <w:rFonts w:asciiTheme="minorHAnsi" w:hAnsiTheme="minorHAnsi"/>
        </w:rPr>
        <w:t xml:space="preserve"> </w:t>
      </w:r>
      <w:r w:rsidRPr="006749FD">
        <w:rPr>
          <w:rFonts w:asciiTheme="minorHAnsi" w:hAnsiTheme="minorHAnsi"/>
        </w:rPr>
        <w:t>relação aos quesitos 1, 2, 4,</w:t>
      </w:r>
      <w:r>
        <w:rPr>
          <w:rFonts w:asciiTheme="minorHAnsi" w:hAnsiTheme="minorHAnsi"/>
        </w:rPr>
        <w:t xml:space="preserve"> e</w:t>
      </w:r>
      <w:r w:rsidRPr="006749FD">
        <w:rPr>
          <w:rFonts w:asciiTheme="minorHAnsi" w:hAnsiTheme="minorHAnsi"/>
        </w:rPr>
        <w:t xml:space="preserve"> 7 citados no Tópico 4. Assim, a aquisição mostra-se viável por meio da Dispensa de Licitação,</w:t>
      </w:r>
      <w:r>
        <w:rPr>
          <w:rFonts w:asciiTheme="minorHAnsi" w:hAnsiTheme="minorHAnsi"/>
        </w:rPr>
        <w:t xml:space="preserve"> </w:t>
      </w:r>
      <w:r w:rsidRPr="006749FD">
        <w:rPr>
          <w:rFonts w:asciiTheme="minorHAnsi" w:hAnsiTheme="minorHAnsi"/>
        </w:rPr>
        <w:t>por se tratar de material que irá contemplar os estudos e pesquisas científicas da Universidade Federal do Espírito Santo (UFES).</w:t>
      </w:r>
      <w:r>
        <w:rPr>
          <w:rFonts w:asciiTheme="minorHAnsi" w:hAnsiTheme="minorHAnsi"/>
        </w:rPr>
        <w:t xml:space="preserve"> </w:t>
      </w:r>
      <w:r w:rsidRPr="006749FD">
        <w:rPr>
          <w:rFonts w:asciiTheme="minorHAnsi" w:hAnsiTheme="minorHAnsi"/>
        </w:rPr>
        <w:t>Os materiais a serem adquiridos estão de acordo com o art. 24, inciso XXI da Lei 8.666/93, de 21 de junho de 1993, de produto</w:t>
      </w:r>
      <w:r>
        <w:rPr>
          <w:rFonts w:asciiTheme="minorHAnsi" w:hAnsiTheme="minorHAnsi"/>
        </w:rPr>
        <w:t xml:space="preserve"> </w:t>
      </w:r>
      <w:r w:rsidRPr="006749FD">
        <w:rPr>
          <w:rFonts w:asciiTheme="minorHAnsi" w:hAnsiTheme="minorHAnsi"/>
        </w:rPr>
        <w:t>para pesquisa e desenvolvimento.</w:t>
      </w:r>
    </w:p>
    <w:p w:rsidR="00401DCC" w:rsidRPr="00F004F1" w:rsidRDefault="00401DCC" w:rsidP="00F004F1">
      <w:pPr>
        <w:spacing w:line="276" w:lineRule="auto"/>
        <w:jc w:val="both"/>
        <w:rPr>
          <w:rFonts w:asciiTheme="minorHAnsi" w:hAnsiTheme="minorHAnsi"/>
          <w:b/>
          <w:bCs/>
          <w:highlight w:val="blue"/>
        </w:rPr>
      </w:pPr>
    </w:p>
    <w:p w:rsidR="00272B02" w:rsidRPr="00D90CF1" w:rsidRDefault="00272B02">
      <w:pPr>
        <w:rPr>
          <w:rFonts w:asciiTheme="minorHAnsi" w:eastAsia="SimSun" w:hAnsiTheme="minorHAnsi" w:cs="Verdana"/>
          <w:color w:val="000000"/>
          <w:sz w:val="19"/>
          <w:szCs w:val="19"/>
          <w:lang w:eastAsia="zh-CN"/>
        </w:rPr>
      </w:pPr>
    </w:p>
    <w:p w:rsidR="00272B02" w:rsidRPr="00425D04" w:rsidRDefault="0032714B">
      <w:pPr>
        <w:numPr>
          <w:ilvl w:val="0"/>
          <w:numId w:val="1"/>
        </w:numPr>
        <w:rPr>
          <w:rFonts w:asciiTheme="minorHAnsi" w:eastAsia="LiberationSerif-Bold" w:hAnsiTheme="minorHAnsi" w:cs="Calibri"/>
          <w:b/>
          <w:color w:val="4472C4" w:themeColor="accent5"/>
          <w:sz w:val="26"/>
          <w:szCs w:val="26"/>
          <w:lang w:eastAsia="zh-CN" w:bidi="ar"/>
        </w:rPr>
      </w:pPr>
      <w:r w:rsidRPr="00425D04"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  <w:t xml:space="preserve">Estimativa das Quantidades a </w:t>
      </w:r>
      <w:r w:rsidR="003C25E7" w:rsidRPr="00425D04"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  <w:t xml:space="preserve">serem </w:t>
      </w:r>
      <w:r w:rsidR="003C25E7"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  <w:t>C</w:t>
      </w:r>
      <w:r w:rsidR="003C25E7" w:rsidRPr="00425D04"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  <w:t>ontratadas</w:t>
      </w:r>
      <w:r w:rsidRPr="00D90CF1"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  <w:t xml:space="preserve"> </w:t>
      </w:r>
      <w:r w:rsidR="009B5D07" w:rsidRPr="00425D04">
        <w:rPr>
          <w:rFonts w:asciiTheme="minorHAnsi" w:eastAsia="LiberationSerif-Bold" w:hAnsiTheme="minorHAnsi" w:cs="Calibri"/>
          <w:b/>
          <w:color w:val="4472C4" w:themeColor="accent5"/>
          <w:sz w:val="20"/>
          <w:szCs w:val="20"/>
          <w:lang w:eastAsia="zh-CN" w:bidi="ar"/>
        </w:rPr>
        <w:t>(</w:t>
      </w:r>
      <w:r w:rsidR="009B5D07" w:rsidRPr="005B5A87">
        <w:rPr>
          <w:rFonts w:asciiTheme="minorHAnsi" w:hAnsiTheme="minorHAnsi"/>
          <w:b/>
          <w:bCs/>
          <w:color w:val="4472C4" w:themeColor="accent5"/>
          <w:sz w:val="20"/>
          <w:szCs w:val="20"/>
        </w:rPr>
        <w:t>De acordo com o art. 7º, §2º, este campo é obrigatório)</w:t>
      </w:r>
    </w:p>
    <w:p w:rsidR="00272B02" w:rsidRPr="00D90CF1" w:rsidRDefault="00272B02">
      <w:pPr>
        <w:spacing w:line="276" w:lineRule="auto"/>
        <w:jc w:val="both"/>
        <w:rPr>
          <w:rFonts w:asciiTheme="minorHAnsi" w:hAnsiTheme="minorHAnsi"/>
          <w:color w:val="FF0000"/>
        </w:rPr>
      </w:pPr>
    </w:p>
    <w:p w:rsidR="006749FD" w:rsidRPr="006749FD" w:rsidRDefault="006749FD" w:rsidP="006749FD">
      <w:pPr>
        <w:widowControl w:val="0"/>
        <w:tabs>
          <w:tab w:val="left" w:pos="0"/>
          <w:tab w:val="left" w:pos="142"/>
        </w:tabs>
        <w:suppressAutoHyphens w:val="0"/>
        <w:autoSpaceDE w:val="0"/>
        <w:autoSpaceDN w:val="0"/>
        <w:spacing w:after="120" w:line="276" w:lineRule="auto"/>
        <w:jc w:val="both"/>
        <w:rPr>
          <w:rFonts w:asciiTheme="minorHAnsi" w:hAnsiTheme="minorHAnsi"/>
        </w:rPr>
      </w:pPr>
      <w:r w:rsidRPr="006749FD">
        <w:rPr>
          <w:rFonts w:asciiTheme="minorHAnsi" w:hAnsiTheme="minorHAnsi"/>
        </w:rPr>
        <w:t>A quantidade aqui apresentada para compra se baseia na demanda de análises levantadas pelo Laboratório em que se situa o</w:t>
      </w:r>
      <w:r>
        <w:rPr>
          <w:rFonts w:asciiTheme="minorHAnsi" w:hAnsiTheme="minorHAnsi"/>
        </w:rPr>
        <w:t xml:space="preserve"> </w:t>
      </w:r>
      <w:r w:rsidRPr="006749FD">
        <w:rPr>
          <w:rFonts w:asciiTheme="minorHAnsi" w:hAnsiTheme="minorHAnsi"/>
        </w:rPr>
        <w:t xml:space="preserve">equipamento, considerando o seu uso multiusuário. Por isso, o quantitativo solicitado é de: </w:t>
      </w:r>
      <w:r>
        <w:rPr>
          <w:rFonts w:asciiTheme="minorHAnsi" w:hAnsiTheme="minorHAnsi"/>
        </w:rPr>
        <w:t xml:space="preserve">um </w:t>
      </w:r>
      <w:proofErr w:type="spellStart"/>
      <w:r>
        <w:rPr>
          <w:rFonts w:asciiTheme="minorHAnsi" w:hAnsiTheme="minorHAnsi"/>
        </w:rPr>
        <w:t>xxxxxxxxxx</w:t>
      </w:r>
      <w:proofErr w:type="spellEnd"/>
      <w:r>
        <w:rPr>
          <w:rFonts w:asciiTheme="minorHAnsi" w:hAnsiTheme="minorHAnsi"/>
        </w:rPr>
        <w:t xml:space="preserve">; e um </w:t>
      </w:r>
      <w:proofErr w:type="spellStart"/>
      <w:r>
        <w:rPr>
          <w:rFonts w:asciiTheme="minorHAnsi" w:hAnsiTheme="minorHAnsi"/>
        </w:rPr>
        <w:t>xxxxxxx</w:t>
      </w:r>
      <w:proofErr w:type="spellEnd"/>
      <w:r>
        <w:rPr>
          <w:rFonts w:asciiTheme="minorHAnsi" w:hAnsiTheme="minorHAnsi"/>
        </w:rPr>
        <w:t>.</w:t>
      </w:r>
      <w:r w:rsidRPr="006749FD">
        <w:rPr>
          <w:rFonts w:asciiTheme="minorHAnsi" w:hAnsiTheme="minorHAnsi"/>
        </w:rPr>
        <w:t xml:space="preserve"> </w:t>
      </w:r>
    </w:p>
    <w:p w:rsidR="00272B02" w:rsidRPr="00425D04" w:rsidRDefault="0032714B">
      <w:pPr>
        <w:numPr>
          <w:ilvl w:val="0"/>
          <w:numId w:val="1"/>
        </w:numPr>
        <w:rPr>
          <w:rFonts w:asciiTheme="minorHAnsi" w:eastAsia="LiberationSerif-Bold" w:hAnsiTheme="minorHAnsi" w:cs="Calibri"/>
          <w:b/>
          <w:color w:val="4472C4" w:themeColor="accent5"/>
          <w:sz w:val="26"/>
          <w:szCs w:val="26"/>
          <w:lang w:eastAsia="zh-CN" w:bidi="ar"/>
        </w:rPr>
      </w:pPr>
      <w:r w:rsidRPr="00425D04"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  <w:t>Estimativa do Valor da Contratação</w:t>
      </w:r>
      <w:r w:rsidR="00D90CF1" w:rsidRPr="00425D04"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  <w:t xml:space="preserve"> </w:t>
      </w:r>
      <w:r w:rsidR="00D90CF1" w:rsidRPr="00425D04">
        <w:rPr>
          <w:rFonts w:asciiTheme="minorHAnsi" w:eastAsia="LiberationSerif-Bold" w:hAnsiTheme="minorHAnsi" w:cs="Calibri"/>
          <w:b/>
          <w:color w:val="4472C4" w:themeColor="accent5"/>
          <w:sz w:val="20"/>
          <w:szCs w:val="20"/>
          <w:lang w:eastAsia="zh-CN" w:bidi="ar"/>
        </w:rPr>
        <w:t>(</w:t>
      </w:r>
      <w:r w:rsidR="00D90CF1" w:rsidRPr="005B5A87">
        <w:rPr>
          <w:rFonts w:asciiTheme="minorHAnsi" w:hAnsiTheme="minorHAnsi"/>
          <w:b/>
          <w:bCs/>
          <w:color w:val="4472C4" w:themeColor="accent5"/>
          <w:sz w:val="20"/>
          <w:szCs w:val="20"/>
        </w:rPr>
        <w:t>De acordo com o art. 7º, §2º, este campo é obrigatório)</w:t>
      </w:r>
      <w:r w:rsidRPr="00425D04">
        <w:rPr>
          <w:rFonts w:asciiTheme="minorHAnsi" w:eastAsia="LiberationSerif-Bold" w:hAnsiTheme="minorHAnsi" w:cs="Calibri"/>
          <w:b/>
          <w:color w:val="4472C4" w:themeColor="accent5"/>
          <w:sz w:val="26"/>
          <w:szCs w:val="26"/>
          <w:lang w:eastAsia="zh-CN" w:bidi="ar"/>
        </w:rPr>
        <w:t xml:space="preserve"> </w:t>
      </w:r>
    </w:p>
    <w:p w:rsidR="00272B02" w:rsidRPr="00425D04" w:rsidRDefault="00272B02">
      <w:pPr>
        <w:rPr>
          <w:rFonts w:asciiTheme="minorHAnsi" w:hAnsiTheme="minorHAnsi"/>
          <w:color w:val="FF0000"/>
          <w:lang w:eastAsia="zh-CN"/>
        </w:rPr>
      </w:pPr>
    </w:p>
    <w:p w:rsidR="00AA0672" w:rsidRDefault="006749FD" w:rsidP="006749FD">
      <w:pPr>
        <w:rPr>
          <w:rFonts w:asciiTheme="minorHAnsi" w:hAnsiTheme="minorHAnsi"/>
          <w:lang w:eastAsia="zh-CN"/>
        </w:rPr>
      </w:pPr>
      <w:r w:rsidRPr="006749FD">
        <w:rPr>
          <w:rFonts w:asciiTheme="minorHAnsi" w:hAnsiTheme="minorHAnsi"/>
          <w:lang w:eastAsia="zh-CN"/>
        </w:rPr>
        <w:t xml:space="preserve">O valor estimado é de R$ </w:t>
      </w:r>
      <w:proofErr w:type="spellStart"/>
      <w:r>
        <w:rPr>
          <w:rFonts w:asciiTheme="minorHAnsi" w:hAnsiTheme="minorHAnsi"/>
          <w:lang w:eastAsia="zh-CN"/>
        </w:rPr>
        <w:t>xxxxx</w:t>
      </w:r>
      <w:proofErr w:type="spellEnd"/>
      <w:r w:rsidRPr="006749FD">
        <w:rPr>
          <w:rFonts w:asciiTheme="minorHAnsi" w:hAnsiTheme="minorHAnsi"/>
          <w:lang w:eastAsia="zh-CN"/>
        </w:rPr>
        <w:t xml:space="preserve"> apresentado pela empresa de menor preço, por meio do orçamento e do pedido de orçamento</w:t>
      </w:r>
      <w:r>
        <w:rPr>
          <w:rFonts w:asciiTheme="minorHAnsi" w:hAnsiTheme="minorHAnsi"/>
          <w:lang w:eastAsia="zh-CN"/>
        </w:rPr>
        <w:t xml:space="preserve"> </w:t>
      </w:r>
      <w:r w:rsidRPr="006749FD">
        <w:rPr>
          <w:rFonts w:asciiTheme="minorHAnsi" w:hAnsiTheme="minorHAnsi"/>
          <w:lang w:eastAsia="zh-CN"/>
        </w:rPr>
        <w:t>anexados.</w:t>
      </w:r>
    </w:p>
    <w:p w:rsidR="006749FD" w:rsidRPr="00D90CF1" w:rsidRDefault="006749FD" w:rsidP="006749FD">
      <w:pPr>
        <w:rPr>
          <w:rFonts w:asciiTheme="minorHAnsi" w:hAnsiTheme="minorHAnsi"/>
          <w:color w:val="FF0000"/>
          <w:lang w:val="en-US" w:eastAsia="zh-CN"/>
        </w:rPr>
      </w:pPr>
    </w:p>
    <w:p w:rsidR="00272B02" w:rsidRDefault="0032714B" w:rsidP="009773FA">
      <w:pPr>
        <w:numPr>
          <w:ilvl w:val="0"/>
          <w:numId w:val="1"/>
        </w:numPr>
        <w:rPr>
          <w:rFonts w:asciiTheme="minorHAnsi" w:eastAsia="LiberationSerif-Bold" w:hAnsiTheme="minorHAnsi" w:cs="Calibri"/>
          <w:b/>
          <w:color w:val="4472C4" w:themeColor="accent5"/>
          <w:sz w:val="26"/>
          <w:szCs w:val="26"/>
          <w:lang w:eastAsia="zh-CN" w:bidi="ar"/>
        </w:rPr>
      </w:pPr>
      <w:r w:rsidRPr="00425D04"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  <w:t xml:space="preserve">Justificativa para o Parcelamento ou não da Solução </w:t>
      </w:r>
      <w:r w:rsidR="009773FA" w:rsidRPr="00425D04">
        <w:rPr>
          <w:rFonts w:asciiTheme="minorHAnsi" w:eastAsia="LiberationSerif-Bold" w:hAnsiTheme="minorHAnsi" w:cs="Calibri"/>
          <w:b/>
          <w:color w:val="4472C4" w:themeColor="accent5"/>
          <w:sz w:val="20"/>
          <w:szCs w:val="20"/>
          <w:lang w:eastAsia="zh-CN" w:bidi="ar"/>
        </w:rPr>
        <w:t>(</w:t>
      </w:r>
      <w:r w:rsidR="009773FA" w:rsidRPr="005B5A87">
        <w:rPr>
          <w:rFonts w:asciiTheme="minorHAnsi" w:hAnsiTheme="minorHAnsi"/>
          <w:b/>
          <w:bCs/>
          <w:color w:val="4472C4" w:themeColor="accent5"/>
          <w:sz w:val="20"/>
          <w:szCs w:val="20"/>
        </w:rPr>
        <w:t>De acordo com o art. 7º, §2º, este campo é obrigatório)</w:t>
      </w:r>
      <w:r w:rsidR="009773FA" w:rsidRPr="00425D04">
        <w:rPr>
          <w:rFonts w:asciiTheme="minorHAnsi" w:eastAsia="LiberationSerif-Bold" w:hAnsiTheme="minorHAnsi" w:cs="Calibri"/>
          <w:b/>
          <w:color w:val="4472C4" w:themeColor="accent5"/>
          <w:sz w:val="26"/>
          <w:szCs w:val="26"/>
          <w:lang w:eastAsia="zh-CN" w:bidi="ar"/>
        </w:rPr>
        <w:t xml:space="preserve"> </w:t>
      </w:r>
    </w:p>
    <w:p w:rsidR="00C315FF" w:rsidRDefault="00C315FF" w:rsidP="00C315FF">
      <w:pPr>
        <w:tabs>
          <w:tab w:val="left" w:pos="425"/>
        </w:tabs>
        <w:rPr>
          <w:rFonts w:asciiTheme="minorHAnsi" w:eastAsia="LiberationSerif-Bold" w:hAnsiTheme="minorHAnsi" w:cs="Calibri"/>
          <w:b/>
          <w:color w:val="4472C4" w:themeColor="accent5"/>
          <w:sz w:val="26"/>
          <w:szCs w:val="26"/>
          <w:lang w:eastAsia="zh-CN" w:bidi="ar"/>
        </w:rPr>
      </w:pPr>
    </w:p>
    <w:p w:rsidR="00272B02" w:rsidRDefault="006749FD" w:rsidP="00AA0672">
      <w:pPr>
        <w:pStyle w:val="PargrafodaLista"/>
        <w:widowControl w:val="0"/>
        <w:tabs>
          <w:tab w:val="left" w:pos="1276"/>
          <w:tab w:val="left" w:pos="1418"/>
          <w:tab w:val="left" w:pos="2529"/>
        </w:tabs>
        <w:suppressAutoHyphens w:val="0"/>
        <w:autoSpaceDE w:val="0"/>
        <w:autoSpaceDN w:val="0"/>
        <w:spacing w:after="120" w:line="276" w:lineRule="auto"/>
        <w:ind w:left="0"/>
        <w:jc w:val="both"/>
        <w:rPr>
          <w:rFonts w:asciiTheme="minorHAnsi" w:hAnsiTheme="minorHAnsi"/>
          <w:lang w:eastAsia="zh-CN"/>
        </w:rPr>
      </w:pPr>
      <w:r w:rsidRPr="006749FD">
        <w:rPr>
          <w:rFonts w:asciiTheme="minorHAnsi" w:hAnsiTheme="minorHAnsi"/>
          <w:lang w:eastAsia="zh-CN"/>
        </w:rPr>
        <w:t xml:space="preserve">A presente contratação </w:t>
      </w:r>
      <w:r>
        <w:rPr>
          <w:rFonts w:asciiTheme="minorHAnsi" w:hAnsiTheme="minorHAnsi"/>
          <w:lang w:eastAsia="zh-CN"/>
        </w:rPr>
        <w:t xml:space="preserve">não poderá </w:t>
      </w:r>
      <w:r w:rsidRPr="006749FD">
        <w:rPr>
          <w:rFonts w:asciiTheme="minorHAnsi" w:hAnsiTheme="minorHAnsi"/>
          <w:lang w:eastAsia="zh-CN"/>
        </w:rPr>
        <w:t>ser dividida em itens</w:t>
      </w:r>
      <w:r>
        <w:rPr>
          <w:rFonts w:asciiTheme="minorHAnsi" w:hAnsiTheme="minorHAnsi"/>
          <w:lang w:eastAsia="zh-CN"/>
        </w:rPr>
        <w:t xml:space="preserve"> pois eles mantem dependência entre si, o parcelamento da solução poderia ocasionar excessiva demora na prestação da solução.</w:t>
      </w:r>
    </w:p>
    <w:p w:rsidR="00AA0672" w:rsidRPr="00D90CF1" w:rsidRDefault="00AA0672" w:rsidP="00AA0672">
      <w:pPr>
        <w:pStyle w:val="PargrafodaLista"/>
        <w:widowControl w:val="0"/>
        <w:tabs>
          <w:tab w:val="left" w:pos="1276"/>
          <w:tab w:val="left" w:pos="1418"/>
          <w:tab w:val="left" w:pos="2529"/>
        </w:tabs>
        <w:suppressAutoHyphens w:val="0"/>
        <w:autoSpaceDE w:val="0"/>
        <w:autoSpaceDN w:val="0"/>
        <w:spacing w:after="120" w:line="276" w:lineRule="auto"/>
        <w:ind w:left="0"/>
        <w:contextualSpacing w:val="0"/>
        <w:jc w:val="both"/>
        <w:rPr>
          <w:rFonts w:asciiTheme="minorHAnsi" w:hAnsiTheme="minorHAnsi"/>
          <w:color w:val="FF0000"/>
          <w:lang w:eastAsia="zh-CN"/>
        </w:rPr>
      </w:pPr>
    </w:p>
    <w:p w:rsidR="00272B02" w:rsidRPr="00D90CF1" w:rsidRDefault="0032714B">
      <w:pPr>
        <w:numPr>
          <w:ilvl w:val="0"/>
          <w:numId w:val="1"/>
        </w:numPr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</w:pPr>
      <w:r w:rsidRPr="00425D04"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  <w:t>Contratações Correlatas e/ou Interdependentes</w:t>
      </w:r>
      <w:r w:rsidR="00961BBE" w:rsidRPr="00425D04"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  <w:t xml:space="preserve"> </w:t>
      </w:r>
      <w:r w:rsidR="00961BBE" w:rsidRPr="005B5A87">
        <w:rPr>
          <w:rFonts w:asciiTheme="minorHAnsi" w:eastAsia="LiberationSerif" w:hAnsiTheme="minorHAnsi" w:cs="Calibri"/>
          <w:b/>
          <w:bCs/>
          <w:color w:val="4472C4" w:themeColor="accent5"/>
          <w:sz w:val="20"/>
          <w:szCs w:val="20"/>
          <w:lang w:eastAsia="zh-CN" w:bidi="ar"/>
        </w:rPr>
        <w:t xml:space="preserve">(Não obrigatório, porém necessita justificar o não preenchimento, </w:t>
      </w:r>
      <w:r w:rsidR="00961BBE" w:rsidRPr="005B5A87">
        <w:rPr>
          <w:rFonts w:asciiTheme="minorHAnsi" w:hAnsiTheme="minorHAnsi"/>
          <w:b/>
          <w:bCs/>
          <w:color w:val="4472C4" w:themeColor="accent5"/>
          <w:sz w:val="20"/>
          <w:szCs w:val="20"/>
        </w:rPr>
        <w:t>de acordo com o art. 7º, §2º</w:t>
      </w:r>
      <w:r w:rsidR="00961BBE" w:rsidRPr="005B5A87">
        <w:rPr>
          <w:rFonts w:asciiTheme="minorHAnsi" w:eastAsia="LiberationSerif" w:hAnsiTheme="minorHAnsi" w:cs="Calibri"/>
          <w:b/>
          <w:bCs/>
          <w:color w:val="4472C4" w:themeColor="accent5"/>
          <w:sz w:val="20"/>
          <w:szCs w:val="20"/>
          <w:lang w:eastAsia="zh-CN" w:bidi="ar"/>
        </w:rPr>
        <w:t>)</w:t>
      </w:r>
      <w:r w:rsidRPr="00425D04">
        <w:rPr>
          <w:rFonts w:asciiTheme="minorHAnsi" w:eastAsia="LiberationSerif-Bold" w:hAnsiTheme="minorHAnsi" w:cs="Calibri"/>
          <w:b/>
          <w:color w:val="4472C4" w:themeColor="accent5"/>
          <w:sz w:val="26"/>
          <w:szCs w:val="26"/>
          <w:lang w:eastAsia="zh-CN" w:bidi="ar"/>
        </w:rPr>
        <w:t xml:space="preserve"> </w:t>
      </w:r>
    </w:p>
    <w:p w:rsidR="00272B02" w:rsidRPr="00D90CF1" w:rsidRDefault="00272B02">
      <w:pPr>
        <w:spacing w:after="57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272B02" w:rsidRDefault="00073A14" w:rsidP="00073A14">
      <w:pPr>
        <w:spacing w:line="276" w:lineRule="auto"/>
        <w:jc w:val="both"/>
        <w:rPr>
          <w:rFonts w:asciiTheme="minorHAnsi" w:hAnsiTheme="minorHAnsi"/>
          <w:lang w:eastAsia="zh-CN"/>
        </w:rPr>
      </w:pPr>
      <w:r w:rsidRPr="00073A14">
        <w:rPr>
          <w:rFonts w:asciiTheme="minorHAnsi" w:hAnsiTheme="minorHAnsi"/>
          <w:lang w:eastAsia="zh-CN"/>
        </w:rPr>
        <w:lastRenderedPageBreak/>
        <w:t>Para esta solução não há contratações que guardam relação/afinidade/dependência com o objeto da compra/contratação</w:t>
      </w:r>
      <w:r>
        <w:rPr>
          <w:rFonts w:asciiTheme="minorHAnsi" w:hAnsiTheme="minorHAnsi"/>
          <w:lang w:eastAsia="zh-CN"/>
        </w:rPr>
        <w:t xml:space="preserve"> </w:t>
      </w:r>
      <w:r w:rsidRPr="00073A14">
        <w:rPr>
          <w:rFonts w:asciiTheme="minorHAnsi" w:hAnsiTheme="minorHAnsi"/>
          <w:lang w:eastAsia="zh-CN"/>
        </w:rPr>
        <w:t>pretendida, sejam elas já realizadas ou contratações futuras.</w:t>
      </w:r>
    </w:p>
    <w:p w:rsidR="00073A14" w:rsidRPr="00D90CF1" w:rsidRDefault="00073A14" w:rsidP="00073A14">
      <w:pPr>
        <w:spacing w:line="276" w:lineRule="auto"/>
        <w:jc w:val="both"/>
        <w:rPr>
          <w:rFonts w:asciiTheme="minorHAnsi" w:hAnsiTheme="minorHAnsi"/>
          <w:b/>
          <w:bCs/>
          <w:color w:val="FFFFFF" w:themeColor="background1"/>
          <w:highlight w:val="blue"/>
        </w:rPr>
      </w:pPr>
    </w:p>
    <w:p w:rsidR="00272B02" w:rsidRPr="00425D04" w:rsidRDefault="0032714B">
      <w:pPr>
        <w:numPr>
          <w:ilvl w:val="0"/>
          <w:numId w:val="1"/>
        </w:numPr>
        <w:rPr>
          <w:rFonts w:asciiTheme="minorHAnsi" w:eastAsia="LiberationSerif-Bold" w:hAnsiTheme="minorHAnsi" w:cs="Calibri"/>
          <w:b/>
          <w:color w:val="4472C4" w:themeColor="accent5"/>
          <w:sz w:val="26"/>
          <w:szCs w:val="26"/>
          <w:lang w:eastAsia="zh-CN" w:bidi="ar"/>
        </w:rPr>
      </w:pPr>
      <w:r w:rsidRPr="00B056C4">
        <w:rPr>
          <w:rFonts w:asciiTheme="minorHAnsi" w:eastAsia="LiberationSerif-Bold" w:hAnsiTheme="minorHAnsi" w:cs="Calibri"/>
          <w:b/>
          <w:sz w:val="26"/>
          <w:szCs w:val="26"/>
          <w:lang w:eastAsia="zh-CN" w:bidi="ar"/>
        </w:rPr>
        <w:t>Alinhamento</w:t>
      </w:r>
      <w:r w:rsidRPr="00425D04"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  <w:t xml:space="preserve"> entre a Contratação e o Planejamento </w:t>
      </w:r>
      <w:r w:rsidR="00160AE8" w:rsidRPr="00425D04">
        <w:rPr>
          <w:rFonts w:asciiTheme="minorHAnsi" w:eastAsia="LiberationSerif-Bold" w:hAnsiTheme="minorHAnsi" w:cs="Calibri"/>
          <w:b/>
          <w:color w:val="4472C4" w:themeColor="accent5"/>
          <w:sz w:val="20"/>
          <w:szCs w:val="20"/>
          <w:lang w:eastAsia="zh-CN" w:bidi="ar"/>
        </w:rPr>
        <w:t>(</w:t>
      </w:r>
      <w:r w:rsidR="00160AE8" w:rsidRPr="005B5A87">
        <w:rPr>
          <w:rFonts w:asciiTheme="minorHAnsi" w:hAnsiTheme="minorHAnsi"/>
          <w:b/>
          <w:bCs/>
          <w:color w:val="4472C4" w:themeColor="accent5"/>
          <w:sz w:val="20"/>
          <w:szCs w:val="20"/>
        </w:rPr>
        <w:t>De acordo com o art. 7º, §2º, este campo é obrigatório)</w:t>
      </w:r>
    </w:p>
    <w:p w:rsidR="00272B02" w:rsidRPr="00D90CF1" w:rsidRDefault="00272B02">
      <w:pPr>
        <w:spacing w:after="57" w:line="360" w:lineRule="auto"/>
        <w:jc w:val="both"/>
        <w:rPr>
          <w:rFonts w:asciiTheme="minorHAnsi" w:eastAsia="LiberationSerif" w:hAnsiTheme="minorHAnsi" w:cs="Calibri"/>
          <w:color w:val="FF0000"/>
          <w:sz w:val="20"/>
          <w:szCs w:val="20"/>
          <w:u w:val="single"/>
          <w:lang w:eastAsia="zh-CN" w:bidi="ar"/>
        </w:rPr>
      </w:pPr>
    </w:p>
    <w:p w:rsidR="00272B02" w:rsidRDefault="00AA0672" w:rsidP="00AA0672">
      <w:pPr>
        <w:jc w:val="both"/>
        <w:rPr>
          <w:rFonts w:asciiTheme="minorHAnsi" w:hAnsiTheme="minorHAnsi"/>
          <w:lang w:eastAsia="zh-CN"/>
        </w:rPr>
      </w:pPr>
      <w:r w:rsidRPr="00AA0672">
        <w:rPr>
          <w:rFonts w:asciiTheme="minorHAnsi" w:hAnsiTheme="minorHAnsi"/>
          <w:lang w:eastAsia="zh-CN"/>
        </w:rPr>
        <w:t xml:space="preserve">A contratação do serviço para manutenção da Casa de Vegetação será realizada utilizando o recurso da fonte </w:t>
      </w:r>
      <w:proofErr w:type="spellStart"/>
      <w:r>
        <w:rPr>
          <w:rFonts w:asciiTheme="minorHAnsi" w:hAnsiTheme="minorHAnsi"/>
          <w:lang w:eastAsia="zh-CN"/>
        </w:rPr>
        <w:t>xxxxx</w:t>
      </w:r>
      <w:proofErr w:type="spellEnd"/>
      <w:r w:rsidRPr="00AA0672">
        <w:rPr>
          <w:rFonts w:asciiTheme="minorHAnsi" w:hAnsiTheme="minorHAnsi"/>
          <w:lang w:eastAsia="zh-CN"/>
        </w:rPr>
        <w:t>,</w:t>
      </w:r>
      <w:r>
        <w:rPr>
          <w:rFonts w:asciiTheme="minorHAnsi" w:hAnsiTheme="minorHAnsi"/>
          <w:lang w:eastAsia="zh-CN"/>
        </w:rPr>
        <w:t xml:space="preserve"> </w:t>
      </w:r>
      <w:r w:rsidRPr="00AA0672">
        <w:rPr>
          <w:rFonts w:asciiTheme="minorHAnsi" w:hAnsiTheme="minorHAnsi"/>
          <w:lang w:eastAsia="zh-CN"/>
        </w:rPr>
        <w:t>disponível para suprir a demanda de manutenção corretiva de equipamentos multiusuário.</w:t>
      </w:r>
    </w:p>
    <w:p w:rsidR="00AA0672" w:rsidRPr="00D90CF1" w:rsidRDefault="00AA0672" w:rsidP="00AA0672">
      <w:pPr>
        <w:jc w:val="both"/>
        <w:rPr>
          <w:rFonts w:asciiTheme="minorHAnsi" w:hAnsiTheme="minorHAnsi"/>
          <w:color w:val="FF0000"/>
          <w:lang w:val="en-US" w:eastAsia="zh-CN"/>
        </w:rPr>
      </w:pPr>
    </w:p>
    <w:p w:rsidR="00272B02" w:rsidRPr="00EC14F3" w:rsidRDefault="0032714B">
      <w:pPr>
        <w:numPr>
          <w:ilvl w:val="0"/>
          <w:numId w:val="1"/>
        </w:numPr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</w:pPr>
      <w:r w:rsidRPr="00425D04"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  <w:t xml:space="preserve">Resultados Pretendidos </w:t>
      </w:r>
      <w:r w:rsidR="00EC14F3" w:rsidRPr="005B5A87">
        <w:rPr>
          <w:rFonts w:asciiTheme="minorHAnsi" w:eastAsia="LiberationSerif" w:hAnsiTheme="minorHAnsi" w:cs="Calibri"/>
          <w:b/>
          <w:bCs/>
          <w:color w:val="4472C4" w:themeColor="accent5"/>
          <w:sz w:val="20"/>
          <w:szCs w:val="20"/>
          <w:lang w:eastAsia="zh-CN" w:bidi="ar"/>
        </w:rPr>
        <w:t xml:space="preserve">(Não obrigatório, porém necessita justificar o não preenchimento, </w:t>
      </w:r>
      <w:r w:rsidR="00EC14F3" w:rsidRPr="005B5A87">
        <w:rPr>
          <w:rFonts w:asciiTheme="minorHAnsi" w:hAnsiTheme="minorHAnsi"/>
          <w:b/>
          <w:bCs/>
          <w:color w:val="4472C4" w:themeColor="accent5"/>
          <w:sz w:val="20"/>
          <w:szCs w:val="20"/>
        </w:rPr>
        <w:t>de acordo com o art. 7º, §2º</w:t>
      </w:r>
      <w:r w:rsidR="00EC14F3" w:rsidRPr="005B5A87">
        <w:rPr>
          <w:rFonts w:asciiTheme="minorHAnsi" w:eastAsia="LiberationSerif" w:hAnsiTheme="minorHAnsi" w:cs="Calibri"/>
          <w:b/>
          <w:bCs/>
          <w:color w:val="4472C4" w:themeColor="accent5"/>
          <w:sz w:val="20"/>
          <w:szCs w:val="20"/>
          <w:lang w:eastAsia="zh-CN" w:bidi="ar"/>
        </w:rPr>
        <w:t>)</w:t>
      </w:r>
    </w:p>
    <w:p w:rsidR="00EC14F3" w:rsidRPr="00D90CF1" w:rsidRDefault="00EC14F3" w:rsidP="00EC14F3">
      <w:pPr>
        <w:tabs>
          <w:tab w:val="left" w:pos="425"/>
        </w:tabs>
        <w:ind w:left="425"/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</w:pPr>
    </w:p>
    <w:p w:rsidR="00272B02" w:rsidRPr="00D90CF1" w:rsidRDefault="00272B02">
      <w:pPr>
        <w:rPr>
          <w:rFonts w:asciiTheme="minorHAnsi" w:eastAsia="LiberationSerif" w:hAnsiTheme="minorHAnsi" w:cs="Calibri"/>
          <w:color w:val="FF0000"/>
          <w:sz w:val="20"/>
          <w:szCs w:val="20"/>
          <w:lang w:eastAsia="zh-CN" w:bidi="ar"/>
        </w:rPr>
      </w:pPr>
    </w:p>
    <w:p w:rsidR="00AA0672" w:rsidRDefault="00073A14" w:rsidP="00073A14">
      <w:pPr>
        <w:spacing w:after="57" w:line="360" w:lineRule="auto"/>
        <w:jc w:val="both"/>
        <w:rPr>
          <w:rFonts w:asciiTheme="minorHAnsi" w:hAnsiTheme="minorHAnsi"/>
          <w:lang w:eastAsia="zh-CN"/>
        </w:rPr>
      </w:pPr>
      <w:r w:rsidRPr="00073A14">
        <w:rPr>
          <w:rFonts w:asciiTheme="minorHAnsi" w:hAnsiTheme="minorHAnsi"/>
          <w:lang w:eastAsia="zh-CN"/>
        </w:rPr>
        <w:t xml:space="preserve">Pretendemos ampliar a atuação frente as diversas áreas como as ciências </w:t>
      </w:r>
      <w:proofErr w:type="spellStart"/>
      <w:r>
        <w:rPr>
          <w:rFonts w:asciiTheme="minorHAnsi" w:hAnsiTheme="minorHAnsi"/>
          <w:lang w:eastAsia="zh-CN"/>
        </w:rPr>
        <w:t>xxxxx</w:t>
      </w:r>
      <w:proofErr w:type="spellEnd"/>
      <w:r w:rsidRPr="00073A14">
        <w:rPr>
          <w:rFonts w:asciiTheme="minorHAnsi" w:hAnsiTheme="minorHAnsi"/>
          <w:lang w:eastAsia="zh-CN"/>
        </w:rPr>
        <w:t xml:space="preserve">, ciências </w:t>
      </w:r>
      <w:proofErr w:type="spellStart"/>
      <w:r>
        <w:rPr>
          <w:rFonts w:asciiTheme="minorHAnsi" w:hAnsiTheme="minorHAnsi"/>
          <w:lang w:eastAsia="zh-CN"/>
        </w:rPr>
        <w:t>xxxxxx</w:t>
      </w:r>
      <w:proofErr w:type="spellEnd"/>
      <w:r w:rsidRPr="00073A14">
        <w:rPr>
          <w:rFonts w:asciiTheme="minorHAnsi" w:hAnsiTheme="minorHAnsi"/>
          <w:lang w:eastAsia="zh-CN"/>
        </w:rPr>
        <w:t xml:space="preserve">, engenharias, </w:t>
      </w:r>
      <w:proofErr w:type="spellStart"/>
      <w:r>
        <w:rPr>
          <w:rFonts w:asciiTheme="minorHAnsi" w:hAnsiTheme="minorHAnsi"/>
          <w:lang w:eastAsia="zh-CN"/>
        </w:rPr>
        <w:t>xxxxxx</w:t>
      </w:r>
      <w:proofErr w:type="spellEnd"/>
      <w:r w:rsidRPr="00073A14">
        <w:rPr>
          <w:rFonts w:asciiTheme="minorHAnsi" w:hAnsiTheme="minorHAnsi"/>
          <w:lang w:eastAsia="zh-CN"/>
        </w:rPr>
        <w:t xml:space="preserve">, </w:t>
      </w:r>
      <w:proofErr w:type="spellStart"/>
      <w:r>
        <w:rPr>
          <w:rFonts w:asciiTheme="minorHAnsi" w:hAnsiTheme="minorHAnsi"/>
          <w:lang w:eastAsia="zh-CN"/>
        </w:rPr>
        <w:t>xxxxxx</w:t>
      </w:r>
      <w:proofErr w:type="spellEnd"/>
      <w:r w:rsidRPr="00073A14">
        <w:rPr>
          <w:rFonts w:asciiTheme="minorHAnsi" w:hAnsiTheme="minorHAnsi"/>
          <w:lang w:eastAsia="zh-CN"/>
        </w:rPr>
        <w:t>, entre outras. A facilidade de preparo das amostras e a interação com diversas equipes da</w:t>
      </w:r>
      <w:r>
        <w:rPr>
          <w:rFonts w:asciiTheme="minorHAnsi" w:hAnsiTheme="minorHAnsi"/>
          <w:lang w:eastAsia="zh-CN"/>
        </w:rPr>
        <w:t xml:space="preserve"> </w:t>
      </w:r>
      <w:r w:rsidRPr="00073A14">
        <w:rPr>
          <w:rFonts w:asciiTheme="minorHAnsi" w:hAnsiTheme="minorHAnsi"/>
          <w:lang w:eastAsia="zh-CN"/>
        </w:rPr>
        <w:t xml:space="preserve">UFES com o Laboratório </w:t>
      </w:r>
      <w:proofErr w:type="spellStart"/>
      <w:r>
        <w:rPr>
          <w:rFonts w:asciiTheme="minorHAnsi" w:hAnsiTheme="minorHAnsi"/>
          <w:lang w:eastAsia="zh-CN"/>
        </w:rPr>
        <w:t>xxxxxxx</w:t>
      </w:r>
      <w:proofErr w:type="spellEnd"/>
      <w:r w:rsidRPr="00073A14">
        <w:rPr>
          <w:rFonts w:asciiTheme="minorHAnsi" w:hAnsiTheme="minorHAnsi"/>
          <w:lang w:eastAsia="zh-CN"/>
        </w:rPr>
        <w:t xml:space="preserve"> onde está situado o equipamento, irá favorecer e, consequentemente</w:t>
      </w:r>
      <w:r>
        <w:rPr>
          <w:rFonts w:asciiTheme="minorHAnsi" w:hAnsiTheme="minorHAnsi"/>
          <w:lang w:eastAsia="zh-CN"/>
        </w:rPr>
        <w:t xml:space="preserve"> </w:t>
      </w:r>
      <w:r w:rsidRPr="00073A14">
        <w:rPr>
          <w:rFonts w:asciiTheme="minorHAnsi" w:hAnsiTheme="minorHAnsi"/>
          <w:lang w:eastAsia="zh-CN"/>
        </w:rPr>
        <w:t>possibilitar a contribuição com diversos trabalhos, divulgados por meio de publicações científicas. A sua divulgação pública será</w:t>
      </w:r>
      <w:r>
        <w:rPr>
          <w:rFonts w:asciiTheme="minorHAnsi" w:hAnsiTheme="minorHAnsi"/>
          <w:lang w:eastAsia="zh-CN"/>
        </w:rPr>
        <w:t xml:space="preserve"> </w:t>
      </w:r>
      <w:r w:rsidRPr="00073A14">
        <w:rPr>
          <w:rFonts w:asciiTheme="minorHAnsi" w:hAnsiTheme="minorHAnsi"/>
          <w:lang w:eastAsia="zh-CN"/>
        </w:rPr>
        <w:t>constituída de forma efetiva, por meio de diversos trabalhos de conclusão de cursos de graduação, dissertações de mestrado, teses</w:t>
      </w:r>
      <w:r>
        <w:rPr>
          <w:rFonts w:asciiTheme="minorHAnsi" w:hAnsiTheme="minorHAnsi"/>
          <w:lang w:eastAsia="zh-CN"/>
        </w:rPr>
        <w:t xml:space="preserve"> </w:t>
      </w:r>
      <w:r w:rsidRPr="00073A14">
        <w:rPr>
          <w:rFonts w:asciiTheme="minorHAnsi" w:hAnsiTheme="minorHAnsi"/>
          <w:lang w:eastAsia="zh-CN"/>
        </w:rPr>
        <w:t>de doutorado, publicações de artigos científico em revistas e jornais bem qualificados bem como, tem atuado com frequência no</w:t>
      </w:r>
      <w:r>
        <w:rPr>
          <w:rFonts w:asciiTheme="minorHAnsi" w:hAnsiTheme="minorHAnsi"/>
          <w:lang w:eastAsia="zh-CN"/>
        </w:rPr>
        <w:t xml:space="preserve"> </w:t>
      </w:r>
      <w:r w:rsidRPr="00073A14">
        <w:rPr>
          <w:rFonts w:asciiTheme="minorHAnsi" w:hAnsiTheme="minorHAnsi"/>
          <w:lang w:eastAsia="zh-CN"/>
        </w:rPr>
        <w:t>quesito extensionista. Este ponto merece destaque frente ao atendimento de demandas que poderão ser solicitadas por produtores</w:t>
      </w:r>
      <w:r>
        <w:rPr>
          <w:rFonts w:asciiTheme="minorHAnsi" w:hAnsiTheme="minorHAnsi"/>
          <w:lang w:eastAsia="zh-CN"/>
        </w:rPr>
        <w:t xml:space="preserve"> </w:t>
      </w:r>
      <w:r w:rsidRPr="00073A14">
        <w:rPr>
          <w:rFonts w:asciiTheme="minorHAnsi" w:hAnsiTheme="minorHAnsi"/>
          <w:lang w:eastAsia="zh-CN"/>
        </w:rPr>
        <w:t>no Estado do ES, objetivando a caracterização energética da biomassa residual de diversas culturas, do carvão vegetal produzido</w:t>
      </w:r>
      <w:r>
        <w:rPr>
          <w:rFonts w:asciiTheme="minorHAnsi" w:hAnsiTheme="minorHAnsi"/>
          <w:lang w:eastAsia="zh-CN"/>
        </w:rPr>
        <w:t xml:space="preserve"> </w:t>
      </w:r>
      <w:r w:rsidRPr="00073A14">
        <w:rPr>
          <w:rFonts w:asciiTheme="minorHAnsi" w:hAnsiTheme="minorHAnsi"/>
          <w:lang w:eastAsia="zh-CN"/>
        </w:rPr>
        <w:t>no estado, de cavacos de madeira, de alimentos diversos, entre outros, buscando a boa qualificação, e consequentemente a</w:t>
      </w:r>
      <w:r>
        <w:rPr>
          <w:rFonts w:asciiTheme="minorHAnsi" w:hAnsiTheme="minorHAnsi"/>
          <w:lang w:eastAsia="zh-CN"/>
        </w:rPr>
        <w:t xml:space="preserve"> </w:t>
      </w:r>
      <w:r w:rsidRPr="00073A14">
        <w:rPr>
          <w:rFonts w:asciiTheme="minorHAnsi" w:hAnsiTheme="minorHAnsi"/>
          <w:lang w:eastAsia="zh-CN"/>
        </w:rPr>
        <w:t>inserção no mercado estadual e nacional. Assim, evidencia a ampla utilização de um equipamento de elevado valor comercial,</w:t>
      </w:r>
      <w:r>
        <w:rPr>
          <w:rFonts w:asciiTheme="minorHAnsi" w:hAnsiTheme="minorHAnsi"/>
          <w:lang w:eastAsia="zh-CN"/>
        </w:rPr>
        <w:t xml:space="preserve"> </w:t>
      </w:r>
      <w:r w:rsidRPr="00073A14">
        <w:rPr>
          <w:rFonts w:asciiTheme="minorHAnsi" w:hAnsiTheme="minorHAnsi"/>
          <w:lang w:eastAsia="zh-CN"/>
        </w:rPr>
        <w:t>multiusuário e com uma efetiva inserção no campo extensionista do estado do ES.</w:t>
      </w:r>
    </w:p>
    <w:p w:rsidR="00161B34" w:rsidRDefault="00161B34" w:rsidP="00073A14">
      <w:pPr>
        <w:spacing w:after="57" w:line="360" w:lineRule="auto"/>
        <w:jc w:val="both"/>
        <w:rPr>
          <w:rFonts w:asciiTheme="minorHAnsi" w:hAnsiTheme="minorHAnsi"/>
          <w:lang w:eastAsia="zh-CN"/>
        </w:rPr>
      </w:pPr>
    </w:p>
    <w:p w:rsidR="00161B34" w:rsidRDefault="00161B34" w:rsidP="00073A14">
      <w:pPr>
        <w:spacing w:after="57" w:line="360" w:lineRule="auto"/>
        <w:jc w:val="both"/>
        <w:rPr>
          <w:rFonts w:asciiTheme="minorHAnsi" w:hAnsiTheme="minorHAnsi"/>
          <w:lang w:eastAsia="zh-CN"/>
        </w:rPr>
      </w:pPr>
    </w:p>
    <w:p w:rsidR="00161B34" w:rsidRDefault="00161B34" w:rsidP="00073A14">
      <w:pPr>
        <w:spacing w:after="57" w:line="360" w:lineRule="auto"/>
        <w:jc w:val="both"/>
        <w:rPr>
          <w:rFonts w:asciiTheme="minorHAnsi" w:hAnsiTheme="minorHAnsi"/>
          <w:lang w:eastAsia="zh-CN"/>
        </w:rPr>
      </w:pPr>
    </w:p>
    <w:p w:rsidR="00161B34" w:rsidRDefault="00161B34" w:rsidP="00073A14">
      <w:pPr>
        <w:spacing w:after="57" w:line="360" w:lineRule="auto"/>
        <w:jc w:val="both"/>
        <w:rPr>
          <w:rFonts w:asciiTheme="minorHAnsi" w:hAnsiTheme="minorHAnsi"/>
          <w:color w:val="FF0000"/>
          <w:lang w:eastAsia="zh-CN"/>
        </w:rPr>
      </w:pPr>
    </w:p>
    <w:p w:rsidR="00272B02" w:rsidRPr="00EC14F3" w:rsidRDefault="000C6171" w:rsidP="000C6171">
      <w:pPr>
        <w:spacing w:after="57" w:line="360" w:lineRule="auto"/>
        <w:jc w:val="both"/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</w:pPr>
      <w:r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  <w:lastRenderedPageBreak/>
        <w:t>13. P</w:t>
      </w:r>
      <w:r w:rsidR="0032714B" w:rsidRPr="00425D04"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  <w:t>rovidências a serem Adotadas</w:t>
      </w:r>
      <w:r w:rsidR="0032714B" w:rsidRPr="00D90CF1"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  <w:t xml:space="preserve"> </w:t>
      </w:r>
      <w:r w:rsidR="00EC14F3" w:rsidRPr="005B5A87">
        <w:rPr>
          <w:rFonts w:asciiTheme="minorHAnsi" w:eastAsia="LiberationSerif" w:hAnsiTheme="minorHAnsi" w:cs="Calibri"/>
          <w:b/>
          <w:bCs/>
          <w:color w:val="4472C4" w:themeColor="accent5"/>
          <w:sz w:val="20"/>
          <w:szCs w:val="20"/>
          <w:lang w:eastAsia="zh-CN" w:bidi="ar"/>
        </w:rPr>
        <w:t xml:space="preserve">(Não obrigatório, porém necessita justificar o não preenchimento, </w:t>
      </w:r>
      <w:r w:rsidR="00EC14F3" w:rsidRPr="005B5A87">
        <w:rPr>
          <w:rFonts w:asciiTheme="minorHAnsi" w:hAnsiTheme="minorHAnsi"/>
          <w:b/>
          <w:bCs/>
          <w:color w:val="4472C4" w:themeColor="accent5"/>
          <w:sz w:val="20"/>
          <w:szCs w:val="20"/>
        </w:rPr>
        <w:t>de acordo com o art. 7º, §2º</w:t>
      </w:r>
      <w:r w:rsidR="00EC14F3" w:rsidRPr="005B5A87">
        <w:rPr>
          <w:rFonts w:asciiTheme="minorHAnsi" w:eastAsia="LiberationSerif" w:hAnsiTheme="minorHAnsi" w:cs="Calibri"/>
          <w:b/>
          <w:bCs/>
          <w:color w:val="4472C4" w:themeColor="accent5"/>
          <w:sz w:val="20"/>
          <w:szCs w:val="20"/>
          <w:lang w:eastAsia="zh-CN" w:bidi="ar"/>
        </w:rPr>
        <w:t>)</w:t>
      </w:r>
    </w:p>
    <w:p w:rsidR="00EC14F3" w:rsidRPr="00D90CF1" w:rsidRDefault="00EC14F3" w:rsidP="00EC14F3">
      <w:pPr>
        <w:tabs>
          <w:tab w:val="left" w:pos="425"/>
        </w:tabs>
        <w:ind w:left="425"/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</w:pPr>
    </w:p>
    <w:p w:rsidR="00272B02" w:rsidRPr="00AA0672" w:rsidRDefault="00161B34" w:rsidP="00161B34">
      <w:pPr>
        <w:jc w:val="both"/>
        <w:rPr>
          <w:rFonts w:asciiTheme="minorHAnsi" w:eastAsia="LiberationSerif" w:hAnsiTheme="minorHAnsi" w:cs="Calibri"/>
          <w:lang w:eastAsia="zh-CN" w:bidi="ar"/>
        </w:rPr>
      </w:pPr>
      <w:r w:rsidRPr="00161B34">
        <w:rPr>
          <w:rFonts w:asciiTheme="minorHAnsi" w:eastAsia="LiberationSerif" w:hAnsiTheme="minorHAnsi" w:cs="Calibri"/>
          <w:lang w:eastAsia="zh-CN" w:bidi="ar"/>
        </w:rPr>
        <w:t>Para esta solução não há necessidade de ajustes nas instalações do órgão ou</w:t>
      </w:r>
      <w:r>
        <w:rPr>
          <w:rFonts w:asciiTheme="minorHAnsi" w:eastAsia="LiberationSerif" w:hAnsiTheme="minorHAnsi" w:cs="Calibri"/>
          <w:lang w:eastAsia="zh-CN" w:bidi="ar"/>
        </w:rPr>
        <w:t xml:space="preserve"> f</w:t>
      </w:r>
      <w:r w:rsidRPr="00161B34">
        <w:rPr>
          <w:rFonts w:asciiTheme="minorHAnsi" w:eastAsia="LiberationSerif" w:hAnsiTheme="minorHAnsi" w:cs="Calibri"/>
          <w:lang w:eastAsia="zh-CN" w:bidi="ar"/>
        </w:rPr>
        <w:t>ornecimento de serviço adicional para que a</w:t>
      </w:r>
      <w:r>
        <w:rPr>
          <w:rFonts w:asciiTheme="minorHAnsi" w:eastAsia="LiberationSerif" w:hAnsiTheme="minorHAnsi" w:cs="Calibri"/>
          <w:lang w:eastAsia="zh-CN" w:bidi="ar"/>
        </w:rPr>
        <w:t xml:space="preserve"> </w:t>
      </w:r>
      <w:r w:rsidRPr="00161B34">
        <w:rPr>
          <w:rFonts w:asciiTheme="minorHAnsi" w:eastAsia="LiberationSerif" w:hAnsiTheme="minorHAnsi" w:cs="Calibri"/>
          <w:lang w:eastAsia="zh-CN" w:bidi="ar"/>
        </w:rPr>
        <w:t>contratação surta seus efeitos</w:t>
      </w:r>
      <w:r w:rsidR="00AA0672">
        <w:rPr>
          <w:rFonts w:asciiTheme="minorHAnsi" w:eastAsia="LiberationSerif" w:hAnsiTheme="minorHAnsi" w:cs="Calibri"/>
          <w:lang w:eastAsia="zh-CN" w:bidi="ar"/>
        </w:rPr>
        <w:t>.</w:t>
      </w:r>
    </w:p>
    <w:p w:rsidR="006834C4" w:rsidRPr="00D90CF1" w:rsidRDefault="006834C4" w:rsidP="00161B34">
      <w:pPr>
        <w:spacing w:line="276" w:lineRule="auto"/>
        <w:jc w:val="both"/>
        <w:rPr>
          <w:rFonts w:asciiTheme="minorHAnsi" w:hAnsiTheme="minorHAnsi"/>
          <w:color w:val="FF0000"/>
        </w:rPr>
      </w:pPr>
    </w:p>
    <w:p w:rsidR="00272B02" w:rsidRPr="00425D04" w:rsidRDefault="00272B02">
      <w:pPr>
        <w:rPr>
          <w:rFonts w:asciiTheme="minorHAnsi" w:hAnsiTheme="minorHAnsi"/>
          <w:color w:val="FF0000"/>
          <w:lang w:eastAsia="zh-CN"/>
        </w:rPr>
      </w:pPr>
    </w:p>
    <w:p w:rsidR="00272B02" w:rsidRPr="00B056C4" w:rsidRDefault="0032714B" w:rsidP="00B056C4">
      <w:pPr>
        <w:pStyle w:val="PargrafodaLista"/>
        <w:numPr>
          <w:ilvl w:val="0"/>
          <w:numId w:val="5"/>
        </w:numPr>
        <w:tabs>
          <w:tab w:val="left" w:pos="425"/>
        </w:tabs>
        <w:ind w:hanging="720"/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</w:pPr>
      <w:r w:rsidRPr="00B056C4"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  <w:t xml:space="preserve">Possíveis Impactos Ambientais </w:t>
      </w:r>
      <w:r w:rsidR="00EC14F3" w:rsidRPr="00B056C4">
        <w:rPr>
          <w:rFonts w:asciiTheme="minorHAnsi" w:eastAsia="LiberationSerif" w:hAnsiTheme="minorHAnsi" w:cs="Calibri"/>
          <w:b/>
          <w:bCs/>
          <w:color w:val="4472C4" w:themeColor="accent5"/>
          <w:sz w:val="20"/>
          <w:szCs w:val="20"/>
          <w:lang w:eastAsia="zh-CN" w:bidi="ar"/>
        </w:rPr>
        <w:t>(Não obrigatório, porém necessita justificar o não</w:t>
      </w:r>
      <w:r w:rsidR="00161B34">
        <w:rPr>
          <w:rFonts w:asciiTheme="minorHAnsi" w:eastAsia="LiberationSerif" w:hAnsiTheme="minorHAnsi" w:cs="Calibri"/>
          <w:b/>
          <w:bCs/>
          <w:color w:val="4472C4" w:themeColor="accent5"/>
          <w:sz w:val="20"/>
          <w:szCs w:val="20"/>
          <w:lang w:eastAsia="zh-CN" w:bidi="ar"/>
        </w:rPr>
        <w:t xml:space="preserve"> </w:t>
      </w:r>
      <w:r w:rsidR="00EC14F3" w:rsidRPr="00B056C4">
        <w:rPr>
          <w:rFonts w:asciiTheme="minorHAnsi" w:eastAsia="LiberationSerif" w:hAnsiTheme="minorHAnsi" w:cs="Calibri"/>
          <w:b/>
          <w:bCs/>
          <w:color w:val="4472C4" w:themeColor="accent5"/>
          <w:sz w:val="20"/>
          <w:szCs w:val="20"/>
          <w:lang w:eastAsia="zh-CN" w:bidi="ar"/>
        </w:rPr>
        <w:t xml:space="preserve">preenchimento, </w:t>
      </w:r>
      <w:r w:rsidR="00EC14F3" w:rsidRPr="00B056C4">
        <w:rPr>
          <w:rFonts w:asciiTheme="minorHAnsi" w:hAnsiTheme="minorHAnsi"/>
          <w:b/>
          <w:bCs/>
          <w:color w:val="4472C4" w:themeColor="accent5"/>
          <w:sz w:val="20"/>
          <w:szCs w:val="20"/>
        </w:rPr>
        <w:t>de acordo com o art. 7º, §2º</w:t>
      </w:r>
      <w:r w:rsidR="00EC14F3" w:rsidRPr="00B056C4">
        <w:rPr>
          <w:rFonts w:asciiTheme="minorHAnsi" w:eastAsia="LiberationSerif" w:hAnsiTheme="minorHAnsi" w:cs="Calibri"/>
          <w:b/>
          <w:bCs/>
          <w:color w:val="4472C4" w:themeColor="accent5"/>
          <w:sz w:val="20"/>
          <w:szCs w:val="20"/>
          <w:lang w:eastAsia="zh-CN" w:bidi="ar"/>
        </w:rPr>
        <w:t>)</w:t>
      </w:r>
    </w:p>
    <w:p w:rsidR="00272B02" w:rsidRPr="00425D04" w:rsidRDefault="00272B02">
      <w:pPr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</w:pPr>
    </w:p>
    <w:p w:rsidR="00635F16" w:rsidRDefault="00161B34" w:rsidP="00161B34">
      <w:pPr>
        <w:jc w:val="both"/>
        <w:rPr>
          <w:rFonts w:asciiTheme="minorHAnsi" w:hAnsiTheme="minorHAnsi"/>
          <w:lang w:eastAsia="zh-CN"/>
        </w:rPr>
      </w:pPr>
      <w:r>
        <w:rPr>
          <w:rFonts w:asciiTheme="minorHAnsi" w:hAnsiTheme="minorHAnsi"/>
          <w:lang w:eastAsia="zh-CN"/>
        </w:rPr>
        <w:t xml:space="preserve">Esta solução não gera impactos ambientais. </w:t>
      </w:r>
    </w:p>
    <w:p w:rsidR="00635F16" w:rsidRDefault="00635F16" w:rsidP="00AA0672">
      <w:pPr>
        <w:jc w:val="both"/>
        <w:rPr>
          <w:rFonts w:asciiTheme="minorHAnsi" w:hAnsiTheme="minorHAnsi"/>
          <w:lang w:eastAsia="zh-CN"/>
        </w:rPr>
      </w:pPr>
    </w:p>
    <w:p w:rsidR="00635F16" w:rsidRDefault="00635F16" w:rsidP="00AA0672">
      <w:pPr>
        <w:jc w:val="both"/>
        <w:rPr>
          <w:rFonts w:asciiTheme="minorHAnsi" w:hAnsiTheme="minorHAnsi"/>
          <w:lang w:eastAsia="zh-CN"/>
        </w:rPr>
      </w:pPr>
    </w:p>
    <w:p w:rsidR="00AA0672" w:rsidRPr="00425D04" w:rsidRDefault="00AA0672" w:rsidP="00AA0672">
      <w:pPr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</w:pPr>
    </w:p>
    <w:p w:rsidR="00272B02" w:rsidRPr="00425D04" w:rsidRDefault="0032714B" w:rsidP="00B056C4">
      <w:pPr>
        <w:numPr>
          <w:ilvl w:val="0"/>
          <w:numId w:val="5"/>
        </w:numPr>
        <w:tabs>
          <w:tab w:val="left" w:pos="425"/>
        </w:tabs>
        <w:ind w:hanging="720"/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</w:pPr>
      <w:r w:rsidRPr="00425D04"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  <w:t xml:space="preserve">Declaração de Viabilidade </w:t>
      </w:r>
      <w:r w:rsidR="00B760AC" w:rsidRPr="00425D04">
        <w:rPr>
          <w:rFonts w:asciiTheme="minorHAnsi" w:eastAsia="LiberationSerif-Bold" w:hAnsiTheme="minorHAnsi" w:cs="Calibri"/>
          <w:b/>
          <w:color w:val="4472C4" w:themeColor="accent5"/>
          <w:sz w:val="20"/>
          <w:szCs w:val="20"/>
          <w:lang w:eastAsia="zh-CN" w:bidi="ar"/>
        </w:rPr>
        <w:t>(</w:t>
      </w:r>
      <w:r w:rsidR="00B760AC" w:rsidRPr="005B5A87">
        <w:rPr>
          <w:rFonts w:asciiTheme="minorHAnsi" w:hAnsiTheme="minorHAnsi"/>
          <w:b/>
          <w:bCs/>
          <w:color w:val="4472C4" w:themeColor="accent5"/>
          <w:sz w:val="20"/>
          <w:szCs w:val="20"/>
        </w:rPr>
        <w:t>De acordo com o art. 7º, §2º, este campo é obrigatório)</w:t>
      </w:r>
      <w:r w:rsidRPr="005B5A87">
        <w:rPr>
          <w:rFonts w:asciiTheme="minorHAnsi" w:eastAsia="LiberationSerif-Bold" w:hAnsiTheme="minorHAnsi" w:cs="Calibri"/>
          <w:b/>
          <w:color w:val="4472C4" w:themeColor="accent5"/>
          <w:sz w:val="26"/>
          <w:szCs w:val="26"/>
          <w:lang w:eastAsia="zh-CN" w:bidi="ar"/>
        </w:rPr>
        <w:t xml:space="preserve"> </w:t>
      </w:r>
    </w:p>
    <w:p w:rsidR="00272B02" w:rsidRPr="00425D04" w:rsidRDefault="00272B02">
      <w:pPr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</w:pPr>
    </w:p>
    <w:p w:rsidR="003350A6" w:rsidRDefault="00AA0672">
      <w:pPr>
        <w:spacing w:after="57" w:line="360" w:lineRule="auto"/>
        <w:jc w:val="both"/>
        <w:rPr>
          <w:rFonts w:asciiTheme="minorHAnsi" w:hAnsiTheme="minorHAnsi"/>
          <w:lang w:eastAsia="zh-CN"/>
        </w:rPr>
      </w:pPr>
      <w:r w:rsidRPr="00AA0672">
        <w:rPr>
          <w:rFonts w:asciiTheme="minorHAnsi" w:hAnsiTheme="minorHAnsi"/>
          <w:lang w:eastAsia="zh-CN"/>
        </w:rPr>
        <w:t>Esta equipe de planejamento declara viável esta contratação.</w:t>
      </w:r>
      <w:r>
        <w:rPr>
          <w:rFonts w:asciiTheme="minorHAnsi" w:hAnsiTheme="minorHAnsi"/>
          <w:lang w:eastAsia="zh-CN"/>
        </w:rPr>
        <w:t xml:space="preserve"> </w:t>
      </w:r>
      <w:bookmarkStart w:id="0" w:name="_GoBack"/>
      <w:bookmarkEnd w:id="0"/>
    </w:p>
    <w:p w:rsidR="00161B34" w:rsidRDefault="00161B34">
      <w:pPr>
        <w:spacing w:after="57" w:line="360" w:lineRule="auto"/>
        <w:jc w:val="both"/>
        <w:rPr>
          <w:rFonts w:asciiTheme="minorHAnsi" w:hAnsiTheme="minorHAnsi"/>
          <w:lang w:eastAsia="zh-CN"/>
        </w:rPr>
      </w:pPr>
    </w:p>
    <w:p w:rsidR="00161B34" w:rsidRPr="00161B34" w:rsidRDefault="00161B34" w:rsidP="00161B34">
      <w:pPr>
        <w:spacing w:after="57" w:line="360" w:lineRule="auto"/>
        <w:jc w:val="both"/>
        <w:rPr>
          <w:rFonts w:asciiTheme="minorHAnsi" w:hAnsiTheme="minorHAnsi"/>
          <w:b/>
          <w:bCs/>
          <w:sz w:val="26"/>
          <w:szCs w:val="26"/>
          <w:lang w:eastAsia="zh-CN"/>
        </w:rPr>
      </w:pPr>
      <w:r w:rsidRPr="00161B34">
        <w:rPr>
          <w:rFonts w:asciiTheme="minorHAnsi" w:hAnsiTheme="minorHAnsi"/>
          <w:b/>
          <w:bCs/>
          <w:sz w:val="26"/>
          <w:szCs w:val="26"/>
          <w:lang w:eastAsia="zh-CN"/>
        </w:rPr>
        <w:t>15.1. Justificativa da Viabilidade</w:t>
      </w:r>
    </w:p>
    <w:p w:rsidR="00161B34" w:rsidRPr="00161B34" w:rsidRDefault="00161B34" w:rsidP="00161B34">
      <w:pPr>
        <w:spacing w:after="57" w:line="360" w:lineRule="auto"/>
        <w:jc w:val="both"/>
        <w:rPr>
          <w:rFonts w:asciiTheme="minorHAnsi" w:hAnsiTheme="minorHAnsi"/>
          <w:lang w:eastAsia="zh-CN"/>
        </w:rPr>
      </w:pPr>
      <w:r w:rsidRPr="00161B34">
        <w:rPr>
          <w:rFonts w:asciiTheme="minorHAnsi" w:hAnsiTheme="minorHAnsi"/>
          <w:lang w:eastAsia="zh-CN"/>
        </w:rPr>
        <w:t>Este Estudo Técnico Preliminar evidencia que a contratação da solução mostra-se viável tecnicamente e necessária. Os materiais</w:t>
      </w:r>
      <w:r>
        <w:rPr>
          <w:rFonts w:asciiTheme="minorHAnsi" w:hAnsiTheme="minorHAnsi"/>
          <w:lang w:eastAsia="zh-CN"/>
        </w:rPr>
        <w:t xml:space="preserve"> </w:t>
      </w:r>
      <w:r w:rsidRPr="00161B34">
        <w:rPr>
          <w:rFonts w:asciiTheme="minorHAnsi" w:hAnsiTheme="minorHAnsi"/>
          <w:lang w:eastAsia="zh-CN"/>
        </w:rPr>
        <w:t>podem ser adquiridos/contratados por Dispensa de Licitação, de acordo com o art. 24, inciso XXI da Lei 8.666/93, de 21 de</w:t>
      </w:r>
      <w:r>
        <w:rPr>
          <w:rFonts w:asciiTheme="minorHAnsi" w:hAnsiTheme="minorHAnsi"/>
          <w:lang w:eastAsia="zh-CN"/>
        </w:rPr>
        <w:t xml:space="preserve"> </w:t>
      </w:r>
      <w:r w:rsidRPr="00161B34">
        <w:rPr>
          <w:rFonts w:asciiTheme="minorHAnsi" w:hAnsiTheme="minorHAnsi"/>
          <w:lang w:eastAsia="zh-CN"/>
        </w:rPr>
        <w:t>junho de 1993, de produto para pesquisa e desenvolvimento, sendo a contratação dividida em itens unitários.</w:t>
      </w:r>
    </w:p>
    <w:p w:rsidR="00272B02" w:rsidRPr="00D90CF1" w:rsidRDefault="00272B02">
      <w:pPr>
        <w:spacing w:after="57" w:line="360" w:lineRule="auto"/>
        <w:jc w:val="both"/>
        <w:rPr>
          <w:rFonts w:asciiTheme="minorHAnsi" w:hAnsiTheme="minorHAnsi"/>
          <w:color w:val="FF0000"/>
          <w:lang w:eastAsia="zh-CN"/>
        </w:rPr>
      </w:pPr>
    </w:p>
    <w:p w:rsidR="00272B02" w:rsidRPr="00D90CF1" w:rsidRDefault="0032714B" w:rsidP="008F7C12">
      <w:pPr>
        <w:numPr>
          <w:ilvl w:val="0"/>
          <w:numId w:val="5"/>
        </w:numPr>
        <w:tabs>
          <w:tab w:val="left" w:pos="425"/>
        </w:tabs>
        <w:ind w:hanging="720"/>
        <w:rPr>
          <w:rFonts w:asciiTheme="minorHAnsi" w:eastAsia="LiberationSerif-Bold" w:hAnsiTheme="minorHAnsi" w:cs="Calibri"/>
          <w:b/>
          <w:color w:val="000000"/>
          <w:sz w:val="26"/>
          <w:szCs w:val="26"/>
          <w:lang w:eastAsia="zh-CN" w:bidi="ar"/>
        </w:rPr>
      </w:pPr>
      <w:proofErr w:type="spellStart"/>
      <w:r w:rsidRPr="00D90CF1">
        <w:rPr>
          <w:rFonts w:asciiTheme="minorHAnsi" w:eastAsia="LiberationSerif-Bold" w:hAnsiTheme="minorHAnsi" w:cs="Calibri"/>
          <w:b/>
          <w:color w:val="000000"/>
          <w:sz w:val="26"/>
          <w:szCs w:val="26"/>
          <w:lang w:val="en-US" w:eastAsia="zh-CN" w:bidi="ar"/>
        </w:rPr>
        <w:t>Responsáveis</w:t>
      </w:r>
      <w:proofErr w:type="spellEnd"/>
      <w:r w:rsidR="00355373">
        <w:rPr>
          <w:rFonts w:asciiTheme="minorHAnsi" w:eastAsia="LiberationSerif-Bold" w:hAnsiTheme="minorHAnsi" w:cs="Calibri"/>
          <w:b/>
          <w:color w:val="000000"/>
          <w:sz w:val="26"/>
          <w:szCs w:val="26"/>
          <w:lang w:val="en-US" w:eastAsia="zh-CN" w:bidi="ar"/>
        </w:rPr>
        <w:t>:</w:t>
      </w:r>
    </w:p>
    <w:p w:rsidR="00272B02" w:rsidRPr="00D90CF1" w:rsidRDefault="00272B02">
      <w:pPr>
        <w:tabs>
          <w:tab w:val="left" w:pos="425"/>
        </w:tabs>
        <w:rPr>
          <w:rFonts w:asciiTheme="minorHAnsi" w:eastAsia="LiberationSerif-Bold" w:hAnsiTheme="minorHAnsi" w:cs="Calibri"/>
          <w:b/>
          <w:color w:val="000000"/>
          <w:sz w:val="26"/>
          <w:szCs w:val="26"/>
          <w:lang w:val="en-US" w:eastAsia="zh-CN" w:bidi="ar"/>
        </w:rPr>
      </w:pPr>
    </w:p>
    <w:p w:rsidR="00272B02" w:rsidRPr="00415384" w:rsidRDefault="00D73DE3">
      <w:pPr>
        <w:spacing w:after="57" w:line="360" w:lineRule="auto"/>
        <w:jc w:val="both"/>
        <w:rPr>
          <w:rFonts w:asciiTheme="minorHAnsi" w:hAnsiTheme="minorHAnsi"/>
          <w:lang w:eastAsia="zh-CN"/>
        </w:rPr>
      </w:pPr>
      <w:r w:rsidRPr="00415384">
        <w:rPr>
          <w:rFonts w:asciiTheme="minorHAnsi" w:hAnsiTheme="minorHAnsi"/>
          <w:lang w:eastAsia="zh-CN"/>
        </w:rPr>
        <w:t>José da Silva</w:t>
      </w:r>
    </w:p>
    <w:p w:rsidR="00D73DE3" w:rsidRPr="00415384" w:rsidRDefault="00D73DE3">
      <w:pPr>
        <w:spacing w:after="57" w:line="360" w:lineRule="auto"/>
        <w:jc w:val="both"/>
        <w:rPr>
          <w:rFonts w:asciiTheme="minorHAnsi" w:hAnsiTheme="minorHAnsi"/>
          <w:lang w:eastAsia="zh-CN"/>
        </w:rPr>
      </w:pPr>
      <w:r w:rsidRPr="00415384">
        <w:rPr>
          <w:rFonts w:asciiTheme="minorHAnsi" w:hAnsiTheme="minorHAnsi"/>
          <w:lang w:eastAsia="zh-CN"/>
        </w:rPr>
        <w:t xml:space="preserve">CPF 000.000.000-00, professor adjunto, </w:t>
      </w:r>
      <w:r w:rsidR="00C5618C" w:rsidRPr="00415384">
        <w:rPr>
          <w:rFonts w:asciiTheme="minorHAnsi" w:hAnsiTheme="minorHAnsi"/>
          <w:lang w:eastAsia="zh-CN"/>
        </w:rPr>
        <w:t>vinculado</w:t>
      </w:r>
      <w:r w:rsidR="00C5618C">
        <w:rPr>
          <w:rFonts w:asciiTheme="minorHAnsi" w:hAnsiTheme="minorHAnsi"/>
          <w:lang w:eastAsia="zh-CN"/>
        </w:rPr>
        <w:t xml:space="preserve"> ao</w:t>
      </w:r>
      <w:r w:rsidR="00635F16">
        <w:rPr>
          <w:rFonts w:asciiTheme="minorHAnsi" w:hAnsiTheme="minorHAnsi"/>
          <w:lang w:eastAsia="zh-CN"/>
        </w:rPr>
        <w:t xml:space="preserve"> PPG</w:t>
      </w:r>
      <w:r w:rsidRPr="00415384">
        <w:rPr>
          <w:rFonts w:asciiTheme="minorHAnsi" w:hAnsiTheme="minorHAnsi"/>
          <w:lang w:eastAsia="zh-CN"/>
        </w:rPr>
        <w:t xml:space="preserve"> </w:t>
      </w:r>
      <w:proofErr w:type="spellStart"/>
      <w:r w:rsidRPr="00415384">
        <w:rPr>
          <w:rFonts w:asciiTheme="minorHAnsi" w:hAnsiTheme="minorHAnsi"/>
          <w:lang w:eastAsia="zh-CN"/>
        </w:rPr>
        <w:t>xxxxx</w:t>
      </w:r>
      <w:proofErr w:type="spellEnd"/>
    </w:p>
    <w:p w:rsidR="00D73DE3" w:rsidRPr="00415384" w:rsidRDefault="00D73DE3">
      <w:pPr>
        <w:spacing w:after="57" w:line="360" w:lineRule="auto"/>
        <w:jc w:val="both"/>
        <w:rPr>
          <w:rFonts w:asciiTheme="minorHAnsi" w:hAnsiTheme="minorHAnsi"/>
          <w:lang w:eastAsia="zh-CN"/>
        </w:rPr>
      </w:pPr>
    </w:p>
    <w:p w:rsidR="00D73DE3" w:rsidRPr="00415384" w:rsidRDefault="00D73DE3">
      <w:pPr>
        <w:spacing w:after="57" w:line="360" w:lineRule="auto"/>
        <w:jc w:val="both"/>
        <w:rPr>
          <w:rFonts w:asciiTheme="minorHAnsi" w:hAnsiTheme="minorHAnsi"/>
          <w:lang w:eastAsia="zh-CN"/>
        </w:rPr>
      </w:pPr>
      <w:r w:rsidRPr="00415384">
        <w:rPr>
          <w:rFonts w:asciiTheme="minorHAnsi" w:hAnsiTheme="minorHAnsi"/>
          <w:lang w:eastAsia="zh-CN"/>
        </w:rPr>
        <w:t>João Souza</w:t>
      </w:r>
    </w:p>
    <w:p w:rsidR="00272B02" w:rsidRPr="00415384" w:rsidRDefault="00D73DE3">
      <w:pPr>
        <w:spacing w:after="57" w:line="360" w:lineRule="auto"/>
        <w:jc w:val="both"/>
        <w:rPr>
          <w:rFonts w:asciiTheme="minorHAnsi" w:hAnsiTheme="minorHAnsi"/>
          <w:lang w:eastAsia="zh-CN"/>
        </w:rPr>
      </w:pPr>
      <w:r w:rsidRPr="00415384">
        <w:rPr>
          <w:rFonts w:asciiTheme="minorHAnsi" w:hAnsiTheme="minorHAnsi"/>
          <w:lang w:eastAsia="zh-CN"/>
        </w:rPr>
        <w:t xml:space="preserve">CPF 000.000.000-00, professor adjunto, </w:t>
      </w:r>
      <w:r w:rsidR="005E2A82" w:rsidRPr="00415384">
        <w:rPr>
          <w:rFonts w:asciiTheme="minorHAnsi" w:hAnsiTheme="minorHAnsi"/>
          <w:lang w:eastAsia="zh-CN"/>
        </w:rPr>
        <w:t>vinculado ao PPG</w:t>
      </w:r>
      <w:r w:rsidRPr="00415384">
        <w:rPr>
          <w:rFonts w:asciiTheme="minorHAnsi" w:hAnsiTheme="minorHAnsi"/>
          <w:lang w:eastAsia="zh-CN"/>
        </w:rPr>
        <w:t xml:space="preserve"> </w:t>
      </w:r>
      <w:proofErr w:type="spellStart"/>
      <w:r w:rsidRPr="00415384">
        <w:rPr>
          <w:rFonts w:asciiTheme="minorHAnsi" w:hAnsiTheme="minorHAnsi"/>
          <w:lang w:eastAsia="zh-CN"/>
        </w:rPr>
        <w:t>xxxxx</w:t>
      </w:r>
      <w:proofErr w:type="spellEnd"/>
    </w:p>
    <w:p w:rsidR="00272B02" w:rsidRPr="00D90CF1" w:rsidRDefault="00272B02">
      <w:pPr>
        <w:pStyle w:val="PargrafodaLista"/>
        <w:tabs>
          <w:tab w:val="left" w:pos="567"/>
        </w:tabs>
        <w:spacing w:after="160" w:line="240" w:lineRule="auto"/>
        <w:ind w:left="540" w:hanging="540"/>
        <w:jc w:val="both"/>
        <w:rPr>
          <w:rFonts w:asciiTheme="minorHAnsi" w:hAnsiTheme="minorHAnsi" w:cs="Arial"/>
          <w:b/>
          <w:sz w:val="20"/>
          <w:lang w:eastAsia="zh-CN"/>
        </w:rPr>
      </w:pPr>
    </w:p>
    <w:p w:rsidR="00272B02" w:rsidRPr="00D90CF1" w:rsidRDefault="00272B02">
      <w:pPr>
        <w:rPr>
          <w:rFonts w:asciiTheme="minorHAnsi" w:hAnsiTheme="minorHAnsi"/>
        </w:rPr>
      </w:pPr>
    </w:p>
    <w:p w:rsidR="00272B02" w:rsidRPr="00D90CF1" w:rsidRDefault="00272B02">
      <w:pPr>
        <w:rPr>
          <w:rFonts w:asciiTheme="minorHAnsi" w:hAnsiTheme="minorHAnsi"/>
        </w:rPr>
      </w:pPr>
    </w:p>
    <w:p w:rsidR="00272B02" w:rsidRPr="00D90CF1" w:rsidRDefault="00272B02">
      <w:pPr>
        <w:rPr>
          <w:rFonts w:asciiTheme="minorHAnsi" w:hAnsiTheme="minorHAnsi" w:cs="Arial"/>
          <w:b/>
          <w:sz w:val="20"/>
        </w:rPr>
      </w:pPr>
    </w:p>
    <w:p w:rsidR="00272B02" w:rsidRPr="00D90CF1" w:rsidRDefault="00272B02">
      <w:pPr>
        <w:rPr>
          <w:rFonts w:asciiTheme="minorHAnsi" w:hAnsiTheme="minorHAnsi" w:cs="Arial"/>
          <w:b/>
          <w:sz w:val="20"/>
        </w:rPr>
      </w:pPr>
    </w:p>
    <w:p w:rsidR="00272B02" w:rsidRPr="00D90CF1" w:rsidRDefault="00272B02">
      <w:pPr>
        <w:rPr>
          <w:rFonts w:asciiTheme="minorHAnsi" w:hAnsiTheme="minorHAnsi"/>
          <w:lang w:eastAsia="zh-CN"/>
        </w:rPr>
      </w:pPr>
    </w:p>
    <w:p w:rsidR="00272B02" w:rsidRPr="00D90CF1" w:rsidRDefault="00272B02">
      <w:pPr>
        <w:rPr>
          <w:rFonts w:asciiTheme="minorHAnsi" w:hAnsiTheme="minorHAnsi"/>
        </w:rPr>
      </w:pPr>
    </w:p>
    <w:p w:rsidR="00272B02" w:rsidRPr="00D90CF1" w:rsidRDefault="00272B02">
      <w:pPr>
        <w:rPr>
          <w:rFonts w:asciiTheme="minorHAnsi" w:hAnsiTheme="minorHAnsi"/>
        </w:rPr>
      </w:pPr>
    </w:p>
    <w:p w:rsidR="00272B02" w:rsidRPr="00D90CF1" w:rsidRDefault="00272B02">
      <w:pPr>
        <w:spacing w:after="57" w:line="360" w:lineRule="auto"/>
        <w:jc w:val="both"/>
        <w:rPr>
          <w:rFonts w:asciiTheme="minorHAnsi" w:hAnsiTheme="minorHAnsi"/>
          <w:color w:val="FF0000"/>
          <w:lang w:eastAsia="zh-CN"/>
        </w:rPr>
      </w:pPr>
    </w:p>
    <w:sectPr w:rsidR="00272B02" w:rsidRPr="00D90CF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1ABC" w:rsidRDefault="00001ABC">
      <w:pPr>
        <w:spacing w:line="240" w:lineRule="auto"/>
      </w:pPr>
      <w:r>
        <w:separator/>
      </w:r>
    </w:p>
  </w:endnote>
  <w:endnote w:type="continuationSeparator" w:id="0">
    <w:p w:rsidR="00001ABC" w:rsidRDefault="00001A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erif-Bold">
    <w:altName w:val="Segoe Print"/>
    <w:charset w:val="00"/>
    <w:family w:val="auto"/>
    <w:pitch w:val="default"/>
  </w:font>
  <w:font w:name="LiberationSerif">
    <w:altName w:val="Segoe Print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1ABC" w:rsidRDefault="00001ABC">
      <w:pPr>
        <w:spacing w:line="240" w:lineRule="auto"/>
      </w:pPr>
      <w:r>
        <w:separator/>
      </w:r>
    </w:p>
  </w:footnote>
  <w:footnote w:type="continuationSeparator" w:id="0">
    <w:p w:rsidR="00001ABC" w:rsidRDefault="00001A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7EAAC9C"/>
    <w:multiLevelType w:val="singleLevel"/>
    <w:tmpl w:val="F7EAAC9C"/>
    <w:lvl w:ilvl="0">
      <w:start w:val="1"/>
      <w:numFmt w:val="lowerLetter"/>
      <w:suff w:val="space"/>
      <w:lvlText w:val="%1)"/>
      <w:lvlJc w:val="left"/>
    </w:lvl>
  </w:abstractNum>
  <w:abstractNum w:abstractNumId="1" w15:restartNumberingAfterBreak="0">
    <w:nsid w:val="2EBE7437"/>
    <w:multiLevelType w:val="multilevel"/>
    <w:tmpl w:val="2EBE7437"/>
    <w:lvl w:ilvl="0">
      <w:start w:val="1"/>
      <w:numFmt w:val="lowerLetter"/>
      <w:lvlText w:val="%1)"/>
      <w:lvlJc w:val="left"/>
      <w:pPr>
        <w:ind w:left="972" w:hanging="26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BR" w:eastAsia="pt-BR" w:bidi="pt-BR"/>
      </w:rPr>
    </w:lvl>
    <w:lvl w:ilvl="1">
      <w:numFmt w:val="bullet"/>
      <w:lvlText w:val="•"/>
      <w:lvlJc w:val="left"/>
      <w:pPr>
        <w:ind w:left="1932" w:hanging="262"/>
      </w:pPr>
      <w:rPr>
        <w:rFonts w:hint="default"/>
        <w:lang w:val="pt-BR" w:eastAsia="pt-BR" w:bidi="pt-BR"/>
      </w:rPr>
    </w:lvl>
    <w:lvl w:ilvl="2">
      <w:numFmt w:val="bullet"/>
      <w:lvlText w:val="•"/>
      <w:lvlJc w:val="left"/>
      <w:pPr>
        <w:ind w:left="2895" w:hanging="26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857" w:hanging="26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820" w:hanging="26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83" w:hanging="26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745" w:hanging="26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708" w:hanging="26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71" w:hanging="262"/>
      </w:pPr>
      <w:rPr>
        <w:rFonts w:hint="default"/>
        <w:lang w:val="pt-BR" w:eastAsia="pt-BR" w:bidi="pt-BR"/>
      </w:rPr>
    </w:lvl>
  </w:abstractNum>
  <w:abstractNum w:abstractNumId="2" w15:restartNumberingAfterBreak="0">
    <w:nsid w:val="466FB103"/>
    <w:multiLevelType w:val="singleLevel"/>
    <w:tmpl w:val="466FB1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56316DD6"/>
    <w:multiLevelType w:val="hybridMultilevel"/>
    <w:tmpl w:val="BBAC2E62"/>
    <w:lvl w:ilvl="0" w:tplc="E2A20E6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9146A36"/>
    <w:multiLevelType w:val="hybridMultilevel"/>
    <w:tmpl w:val="93D25B44"/>
    <w:lvl w:ilvl="0" w:tplc="0416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420"/>
  <w:hyphenationZone w:val="42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FB67A18"/>
    <w:rsid w:val="00001ABC"/>
    <w:rsid w:val="000217B9"/>
    <w:rsid w:val="00073A14"/>
    <w:rsid w:val="000A5EC7"/>
    <w:rsid w:val="000C6171"/>
    <w:rsid w:val="000D106D"/>
    <w:rsid w:val="00160AE8"/>
    <w:rsid w:val="00161B34"/>
    <w:rsid w:val="001C4E68"/>
    <w:rsid w:val="001D2F3F"/>
    <w:rsid w:val="00272B02"/>
    <w:rsid w:val="0027550E"/>
    <w:rsid w:val="0032714B"/>
    <w:rsid w:val="003350A6"/>
    <w:rsid w:val="00335332"/>
    <w:rsid w:val="00355373"/>
    <w:rsid w:val="00355850"/>
    <w:rsid w:val="00390D41"/>
    <w:rsid w:val="003C25E7"/>
    <w:rsid w:val="003C63F8"/>
    <w:rsid w:val="003F6771"/>
    <w:rsid w:val="00401DCC"/>
    <w:rsid w:val="00415384"/>
    <w:rsid w:val="00425D04"/>
    <w:rsid w:val="004A52C5"/>
    <w:rsid w:val="005B5A87"/>
    <w:rsid w:val="005C6602"/>
    <w:rsid w:val="005D1D65"/>
    <w:rsid w:val="005E2A82"/>
    <w:rsid w:val="00635F16"/>
    <w:rsid w:val="00664998"/>
    <w:rsid w:val="006749FD"/>
    <w:rsid w:val="006834C4"/>
    <w:rsid w:val="006C708C"/>
    <w:rsid w:val="006E687F"/>
    <w:rsid w:val="00717671"/>
    <w:rsid w:val="00730C6B"/>
    <w:rsid w:val="00773CA6"/>
    <w:rsid w:val="007A3572"/>
    <w:rsid w:val="007E6C0E"/>
    <w:rsid w:val="007F556F"/>
    <w:rsid w:val="00885D09"/>
    <w:rsid w:val="008970E3"/>
    <w:rsid w:val="008B775D"/>
    <w:rsid w:val="008E0C9B"/>
    <w:rsid w:val="008E5B39"/>
    <w:rsid w:val="008F7C12"/>
    <w:rsid w:val="00961BBE"/>
    <w:rsid w:val="009773FA"/>
    <w:rsid w:val="009B5D07"/>
    <w:rsid w:val="009C4F6C"/>
    <w:rsid w:val="00A25E81"/>
    <w:rsid w:val="00A4552C"/>
    <w:rsid w:val="00A56D9D"/>
    <w:rsid w:val="00A60265"/>
    <w:rsid w:val="00A73947"/>
    <w:rsid w:val="00AA0672"/>
    <w:rsid w:val="00AA3F47"/>
    <w:rsid w:val="00AB432E"/>
    <w:rsid w:val="00B056C4"/>
    <w:rsid w:val="00B22F32"/>
    <w:rsid w:val="00B760AC"/>
    <w:rsid w:val="00C212E4"/>
    <w:rsid w:val="00C315FF"/>
    <w:rsid w:val="00C5618C"/>
    <w:rsid w:val="00C619FF"/>
    <w:rsid w:val="00C67DCD"/>
    <w:rsid w:val="00CA2238"/>
    <w:rsid w:val="00CD2117"/>
    <w:rsid w:val="00CF597A"/>
    <w:rsid w:val="00D3569D"/>
    <w:rsid w:val="00D73DE3"/>
    <w:rsid w:val="00D90CF1"/>
    <w:rsid w:val="00DE2756"/>
    <w:rsid w:val="00E00C17"/>
    <w:rsid w:val="00E200C2"/>
    <w:rsid w:val="00E23725"/>
    <w:rsid w:val="00E86DDE"/>
    <w:rsid w:val="00EC14F3"/>
    <w:rsid w:val="00F004F1"/>
    <w:rsid w:val="00F86ED5"/>
    <w:rsid w:val="00FD0F92"/>
    <w:rsid w:val="03E77536"/>
    <w:rsid w:val="07310249"/>
    <w:rsid w:val="076E48D8"/>
    <w:rsid w:val="081648E4"/>
    <w:rsid w:val="08C02E52"/>
    <w:rsid w:val="09ED03C7"/>
    <w:rsid w:val="0D9B1114"/>
    <w:rsid w:val="0DE32722"/>
    <w:rsid w:val="12D75CFA"/>
    <w:rsid w:val="15E765F2"/>
    <w:rsid w:val="17AD3B24"/>
    <w:rsid w:val="1E312B1F"/>
    <w:rsid w:val="2072785B"/>
    <w:rsid w:val="20D67659"/>
    <w:rsid w:val="20F3361A"/>
    <w:rsid w:val="23947FBE"/>
    <w:rsid w:val="28334299"/>
    <w:rsid w:val="29CB66BB"/>
    <w:rsid w:val="304C16A0"/>
    <w:rsid w:val="3133029A"/>
    <w:rsid w:val="337B7CAD"/>
    <w:rsid w:val="35FC1034"/>
    <w:rsid w:val="36D14C52"/>
    <w:rsid w:val="3D1350A0"/>
    <w:rsid w:val="3E9605FE"/>
    <w:rsid w:val="467F32D7"/>
    <w:rsid w:val="46D861E7"/>
    <w:rsid w:val="4B7F17C3"/>
    <w:rsid w:val="4C6C0A81"/>
    <w:rsid w:val="4F584DB8"/>
    <w:rsid w:val="50E54274"/>
    <w:rsid w:val="52B37CB5"/>
    <w:rsid w:val="52FE39D3"/>
    <w:rsid w:val="54ED34BD"/>
    <w:rsid w:val="5726422C"/>
    <w:rsid w:val="579C48CA"/>
    <w:rsid w:val="59807398"/>
    <w:rsid w:val="5A5570DA"/>
    <w:rsid w:val="638B6989"/>
    <w:rsid w:val="65422D65"/>
    <w:rsid w:val="65F9152A"/>
    <w:rsid w:val="671C71EE"/>
    <w:rsid w:val="67AD7C9A"/>
    <w:rsid w:val="6A000164"/>
    <w:rsid w:val="6A013414"/>
    <w:rsid w:val="6D0B1ED0"/>
    <w:rsid w:val="6EC91817"/>
    <w:rsid w:val="6FB67A18"/>
    <w:rsid w:val="70190620"/>
    <w:rsid w:val="77996898"/>
    <w:rsid w:val="786809F3"/>
    <w:rsid w:val="7A733EC7"/>
    <w:rsid w:val="7DCB135B"/>
    <w:rsid w:val="7DE4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5E4995"/>
  <w15:docId w15:val="{467B2A9E-1DB6-43BB-8AA8-E17D977A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semiHidden="1" w:uiPriority="99" w:unhideWhenUsed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spacing w:line="100" w:lineRule="atLeast"/>
    </w:pPr>
    <w:rPr>
      <w:rFonts w:eastAsia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Pr>
      <w:rFonts w:asciiTheme="minorHAnsi" w:hAnsiTheme="minorHAnsi"/>
      <w:color w:val="0000FF"/>
      <w:sz w:val="18"/>
      <w:u w:val="single"/>
    </w:rPr>
  </w:style>
  <w:style w:type="paragraph" w:styleId="Textodecomentrio">
    <w:name w:val="annotation text"/>
    <w:basedOn w:val="Normal"/>
  </w:style>
  <w:style w:type="paragraph" w:styleId="Textodenotadefim">
    <w:name w:val="endnote text"/>
    <w:basedOn w:val="Normal"/>
    <w:uiPriority w:val="99"/>
    <w:semiHidden/>
    <w:unhideWhenUsed/>
    <w:rPr>
      <w:sz w:val="20"/>
      <w:szCs w:val="20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extbody">
    <w:name w:val="Text body"/>
    <w:basedOn w:val="Normal"/>
    <w:qFormat/>
    <w:pPr>
      <w:widowControl w:val="0"/>
      <w:autoSpaceDN w:val="0"/>
      <w:spacing w:after="120" w:line="240" w:lineRule="auto"/>
      <w:textAlignment w:val="baseline"/>
    </w:pPr>
    <w:rPr>
      <w:rFonts w:eastAsia="Arial Unicode MS" w:cs="Tahoma"/>
      <w:kern w:val="3"/>
      <w:lang w:eastAsia="zh-CN"/>
    </w:rPr>
  </w:style>
  <w:style w:type="character" w:customStyle="1" w:styleId="fontstyle01">
    <w:name w:val="fontstyle01"/>
    <w:rPr>
      <w:rFonts w:ascii="LiberationSerif-Bold" w:eastAsia="LiberationSerif-Bold" w:hAnsi="LiberationSerif-Bold" w:cs="LiberationSerif-Bold"/>
      <w:b/>
      <w:bCs/>
      <w:color w:val="000000"/>
      <w:sz w:val="28"/>
      <w:szCs w:val="28"/>
    </w:rPr>
  </w:style>
  <w:style w:type="paragraph" w:styleId="Citao">
    <w:name w:val="Quote"/>
    <w:basedOn w:val="Normal"/>
    <w:next w:val="Normal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paragraph" w:styleId="Textodenotaderodap">
    <w:name w:val="footnote text"/>
    <w:basedOn w:val="Normal"/>
    <w:link w:val="TextodenotaderodapChar"/>
    <w:rsid w:val="00730C6B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730C6B"/>
    <w:rPr>
      <w:rFonts w:eastAsia="Times New Roman"/>
    </w:rPr>
  </w:style>
  <w:style w:type="character" w:styleId="Refdenotaderodap">
    <w:name w:val="footnote reference"/>
    <w:basedOn w:val="Fontepargpadro"/>
    <w:rsid w:val="00730C6B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730C6B"/>
    <w:rPr>
      <w:color w:val="605E5C"/>
      <w:shd w:val="clear" w:color="auto" w:fill="E1DFDD"/>
    </w:rPr>
  </w:style>
  <w:style w:type="character" w:styleId="nfase">
    <w:name w:val="Emphasis"/>
    <w:basedOn w:val="Fontepargpadro"/>
    <w:qFormat/>
    <w:rsid w:val="009B5D07"/>
    <w:rPr>
      <w:i/>
      <w:iCs/>
    </w:rPr>
  </w:style>
  <w:style w:type="paragraph" w:styleId="NormalWeb">
    <w:name w:val="Normal (Web)"/>
    <w:basedOn w:val="Normal"/>
    <w:uiPriority w:val="99"/>
    <w:unhideWhenUsed/>
    <w:rsid w:val="008970E3"/>
    <w:pPr>
      <w:suppressAutoHyphens w:val="0"/>
      <w:spacing w:before="100" w:beforeAutospacing="1" w:after="100" w:afterAutospacing="1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89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1ED26A-C1A4-4B1D-B3AB-E5C72E054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1073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DMP PROAD</dc:creator>
  <cp:lastModifiedBy>Marcos Winicius Sanches</cp:lastModifiedBy>
  <cp:revision>64</cp:revision>
  <dcterms:created xsi:type="dcterms:W3CDTF">2020-08-04T22:00:00Z</dcterms:created>
  <dcterms:modified xsi:type="dcterms:W3CDTF">2021-05-24T14:50:00Z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1046-11.2.0.9984</vt:lpwstr>
  </property>
</Properties>
</file>